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59680" w14:textId="77777777" w:rsidR="00077F50" w:rsidRDefault="00077F50" w:rsidP="00077F50">
      <w:pPr>
        <w:jc w:val="center"/>
        <w:rPr>
          <w:rFonts w:ascii="Calibri" w:hAnsi="Calibri"/>
        </w:rPr>
      </w:pPr>
      <w:r>
        <w:rPr>
          <w:rFonts w:ascii="Calibri" w:hAnsi="Calibri"/>
        </w:rPr>
        <w:t>PROGETTO per ASSEGNO di RICERCA</w:t>
      </w:r>
    </w:p>
    <w:p w14:paraId="58AB593B" w14:textId="77777777" w:rsidR="00077F50" w:rsidRDefault="00077F50" w:rsidP="00077F50">
      <w:pPr>
        <w:jc w:val="center"/>
        <w:rPr>
          <w:rFonts w:ascii="Calibri" w:hAnsi="Calibri"/>
        </w:rPr>
      </w:pPr>
      <w:r>
        <w:rPr>
          <w:rFonts w:ascii="Calibri" w:hAnsi="Calibri"/>
        </w:rPr>
        <w:t xml:space="preserve"> </w:t>
      </w:r>
    </w:p>
    <w:p w14:paraId="408B1722" w14:textId="77777777" w:rsidR="00077F50" w:rsidRPr="00D1792A" w:rsidRDefault="00077F50" w:rsidP="00077F50">
      <w:pPr>
        <w:jc w:val="center"/>
        <w:rPr>
          <w:rFonts w:ascii="Calibri" w:hAnsi="Calibri"/>
          <w:b/>
        </w:rPr>
      </w:pPr>
      <w:r w:rsidRPr="00077F50">
        <w:rPr>
          <w:rFonts w:ascii="Calibri" w:hAnsi="Calibri"/>
          <w:b/>
        </w:rPr>
        <w:t xml:space="preserve">Studio della relazione tra la proteina di fusione OPA1, la composizione lipidica della membrana mitocondriale e il mantenimento dei nucleoidi di </w:t>
      </w:r>
      <w:proofErr w:type="spellStart"/>
      <w:r w:rsidRPr="00077F50">
        <w:rPr>
          <w:rFonts w:ascii="Calibri" w:hAnsi="Calibri"/>
          <w:b/>
        </w:rPr>
        <w:t>mtDNA</w:t>
      </w:r>
      <w:proofErr w:type="spellEnd"/>
    </w:p>
    <w:p w14:paraId="33034001" w14:textId="77777777" w:rsidR="00077F50" w:rsidRDefault="00077F50" w:rsidP="00486D9C"/>
    <w:p w14:paraId="1EBB393D" w14:textId="77777777" w:rsidR="00777C5F" w:rsidRPr="00777C5F" w:rsidRDefault="00777C5F" w:rsidP="00777C5F">
      <w:pPr>
        <w:jc w:val="both"/>
        <w:rPr>
          <w:rFonts w:ascii="Calibri" w:hAnsi="Calibri"/>
          <w:b/>
        </w:rPr>
      </w:pPr>
      <w:r w:rsidRPr="00777C5F">
        <w:rPr>
          <w:rFonts w:ascii="Calibri" w:hAnsi="Calibri"/>
          <w:b/>
        </w:rPr>
        <w:t>Introduzione</w:t>
      </w:r>
    </w:p>
    <w:p w14:paraId="0F8F8898" w14:textId="77777777" w:rsidR="00826BAE" w:rsidRDefault="00486D9C" w:rsidP="00507B9D">
      <w:pPr>
        <w:rPr>
          <w:rFonts w:ascii="Calibri" w:hAnsi="Calibri"/>
        </w:rPr>
      </w:pPr>
      <w:r w:rsidRPr="00077F50">
        <w:rPr>
          <w:rFonts w:ascii="Calibri" w:hAnsi="Calibri"/>
        </w:rPr>
        <w:t>Il genoma mitocondriale (</w:t>
      </w:r>
      <w:proofErr w:type="spellStart"/>
      <w:r w:rsidRPr="00077F50">
        <w:rPr>
          <w:rFonts w:ascii="Calibri" w:hAnsi="Calibri"/>
        </w:rPr>
        <w:t>mtDNA</w:t>
      </w:r>
      <w:proofErr w:type="spellEnd"/>
      <w:r w:rsidRPr="00077F50">
        <w:rPr>
          <w:rFonts w:ascii="Calibri" w:hAnsi="Calibri"/>
        </w:rPr>
        <w:t xml:space="preserve">) è una molecola circolare a doppio filamento localizzata nella matrice mitocondriale, dove è presente in un numero elevato di copie (da centinaia a migliaia di </w:t>
      </w:r>
      <w:r w:rsidR="00077F50" w:rsidRPr="00077F50">
        <w:rPr>
          <w:rFonts w:ascii="Calibri" w:hAnsi="Calibri"/>
        </w:rPr>
        <w:t xml:space="preserve">copie di </w:t>
      </w:r>
      <w:proofErr w:type="spellStart"/>
      <w:r w:rsidR="00077F50" w:rsidRPr="00077F50">
        <w:rPr>
          <w:rFonts w:ascii="Calibri" w:hAnsi="Calibri"/>
        </w:rPr>
        <w:t>mtDNA</w:t>
      </w:r>
      <w:proofErr w:type="spellEnd"/>
      <w:r w:rsidR="00077F50" w:rsidRPr="00077F50">
        <w:rPr>
          <w:rFonts w:ascii="Calibri" w:hAnsi="Calibri"/>
        </w:rPr>
        <w:t xml:space="preserve">), organizzato in </w:t>
      </w:r>
      <w:r w:rsidRPr="00077F50">
        <w:rPr>
          <w:rFonts w:ascii="Calibri" w:hAnsi="Calibri"/>
        </w:rPr>
        <w:t xml:space="preserve">complessi nucleoproteici chiamati </w:t>
      </w:r>
      <w:proofErr w:type="spellStart"/>
      <w:r w:rsidRPr="00077F50">
        <w:rPr>
          <w:rFonts w:ascii="Calibri" w:hAnsi="Calibri"/>
        </w:rPr>
        <w:t>nucleidi</w:t>
      </w:r>
      <w:proofErr w:type="spellEnd"/>
      <w:r w:rsidRPr="00077F50">
        <w:rPr>
          <w:rFonts w:ascii="Calibri" w:hAnsi="Calibri"/>
        </w:rPr>
        <w:t>, che si pensa siano ancorati al lato interno della membrana mitocondriale interna (IMM)</w:t>
      </w:r>
      <w:r w:rsidR="00456C46" w:rsidRPr="00456C46">
        <w:rPr>
          <w:rFonts w:ascii="Calibri" w:hAnsi="Calibri"/>
          <w:vertAlign w:val="superscript"/>
        </w:rPr>
        <w:t>1</w:t>
      </w:r>
      <w:r w:rsidRPr="00077F50">
        <w:rPr>
          <w:rFonts w:ascii="Calibri" w:hAnsi="Calibri"/>
        </w:rPr>
        <w:t>. Negli ultimi 30 anni, un numero cres</w:t>
      </w:r>
      <w:r w:rsidR="00077F50" w:rsidRPr="00077F50">
        <w:rPr>
          <w:rFonts w:ascii="Calibri" w:hAnsi="Calibri"/>
        </w:rPr>
        <w:t xml:space="preserve">cente di mutazioni del </w:t>
      </w:r>
      <w:proofErr w:type="spellStart"/>
      <w:r w:rsidR="00077F50" w:rsidRPr="00077F50">
        <w:rPr>
          <w:rFonts w:ascii="Calibri" w:hAnsi="Calibri"/>
        </w:rPr>
        <w:t>mtDNA</w:t>
      </w:r>
      <w:proofErr w:type="spellEnd"/>
      <w:r w:rsidR="00077F50" w:rsidRPr="00077F50">
        <w:rPr>
          <w:rFonts w:ascii="Calibri" w:hAnsi="Calibri"/>
        </w:rPr>
        <w:t xml:space="preserve"> </w:t>
      </w:r>
      <w:r w:rsidRPr="00077F50">
        <w:rPr>
          <w:rFonts w:ascii="Calibri" w:hAnsi="Calibri"/>
        </w:rPr>
        <w:t>è stato associato a malattie mitocondriali e il meccanismo patologico spesso implica il mantenimento dif</w:t>
      </w:r>
      <w:r w:rsidR="00077F50">
        <w:rPr>
          <w:rFonts w:ascii="Calibri" w:hAnsi="Calibri"/>
        </w:rPr>
        <w:t xml:space="preserve">ettoso del </w:t>
      </w:r>
      <w:proofErr w:type="spellStart"/>
      <w:r w:rsidR="00077F50">
        <w:rPr>
          <w:rFonts w:ascii="Calibri" w:hAnsi="Calibri"/>
        </w:rPr>
        <w:t>mtDNA</w:t>
      </w:r>
      <w:proofErr w:type="spellEnd"/>
      <w:r w:rsidR="00077F50">
        <w:rPr>
          <w:rFonts w:ascii="Calibri" w:hAnsi="Calibri"/>
        </w:rPr>
        <w:t xml:space="preserve"> con deplezione/</w:t>
      </w:r>
      <w:r w:rsidRPr="00077F50">
        <w:rPr>
          <w:rFonts w:ascii="Calibri" w:hAnsi="Calibri"/>
        </w:rPr>
        <w:t>delezione del genoma mitocon</w:t>
      </w:r>
      <w:r w:rsidR="00456C46">
        <w:rPr>
          <w:rFonts w:ascii="Calibri" w:hAnsi="Calibri"/>
        </w:rPr>
        <w:t>driale</w:t>
      </w:r>
      <w:r w:rsidR="00456C46" w:rsidRPr="00456C46">
        <w:rPr>
          <w:rFonts w:ascii="Calibri" w:hAnsi="Calibri"/>
          <w:vertAlign w:val="superscript"/>
        </w:rPr>
        <w:t>2</w:t>
      </w:r>
      <w:r w:rsidR="00456C46">
        <w:rPr>
          <w:rFonts w:ascii="Calibri" w:hAnsi="Calibri"/>
        </w:rPr>
        <w:t xml:space="preserve">. </w:t>
      </w:r>
      <w:r w:rsidR="00077F50" w:rsidRPr="00077F50">
        <w:rPr>
          <w:rFonts w:ascii="Calibri" w:hAnsi="Calibri"/>
        </w:rPr>
        <w:t>Il benessere cellulare, infatti</w:t>
      </w:r>
      <w:r w:rsidRPr="00077F50">
        <w:rPr>
          <w:rFonts w:ascii="Calibri" w:hAnsi="Calibri"/>
        </w:rPr>
        <w:t xml:space="preserve">, è collegato ad una </w:t>
      </w:r>
      <w:r w:rsidR="0079512D" w:rsidRPr="00077F50">
        <w:rPr>
          <w:rFonts w:ascii="Calibri" w:hAnsi="Calibri"/>
        </w:rPr>
        <w:t xml:space="preserve">adeguata </w:t>
      </w:r>
      <w:r w:rsidRPr="00077F50">
        <w:rPr>
          <w:rFonts w:ascii="Calibri" w:hAnsi="Calibri"/>
        </w:rPr>
        <w:t xml:space="preserve">quantità e distribuzione delle molecole di </w:t>
      </w:r>
      <w:proofErr w:type="spellStart"/>
      <w:r w:rsidRPr="00077F50">
        <w:rPr>
          <w:rFonts w:ascii="Calibri" w:hAnsi="Calibri"/>
        </w:rPr>
        <w:t>mtDNA</w:t>
      </w:r>
      <w:proofErr w:type="spellEnd"/>
      <w:r w:rsidRPr="00077F50">
        <w:rPr>
          <w:rFonts w:ascii="Calibri" w:hAnsi="Calibri"/>
        </w:rPr>
        <w:t xml:space="preserve"> attraverso la rete articolata e dinamica degli organelli mitocondriali, che subiscono cicli </w:t>
      </w:r>
      <w:r w:rsidR="00077F50" w:rsidRPr="00077F50">
        <w:rPr>
          <w:rFonts w:ascii="Calibri" w:hAnsi="Calibri"/>
        </w:rPr>
        <w:t>costanti di fusione e fissione, bilanciando</w:t>
      </w:r>
      <w:r w:rsidRPr="00077F50">
        <w:rPr>
          <w:rFonts w:ascii="Calibri" w:hAnsi="Calibri"/>
        </w:rPr>
        <w:t xml:space="preserve"> </w:t>
      </w:r>
      <w:proofErr w:type="spellStart"/>
      <w:r w:rsidRPr="00077F50">
        <w:rPr>
          <w:rFonts w:ascii="Calibri" w:hAnsi="Calibri"/>
        </w:rPr>
        <w:t>mitobiogenesi</w:t>
      </w:r>
      <w:proofErr w:type="spellEnd"/>
      <w:r w:rsidRPr="00077F50">
        <w:rPr>
          <w:rFonts w:ascii="Calibri" w:hAnsi="Calibri"/>
        </w:rPr>
        <w:t xml:space="preserve"> e </w:t>
      </w:r>
      <w:proofErr w:type="spellStart"/>
      <w:r w:rsidRPr="00077F50">
        <w:rPr>
          <w:rFonts w:ascii="Calibri" w:hAnsi="Calibri"/>
        </w:rPr>
        <w:t>mitofagia</w:t>
      </w:r>
      <w:proofErr w:type="spellEnd"/>
      <w:r w:rsidRPr="00077F50">
        <w:rPr>
          <w:rFonts w:ascii="Calibri" w:hAnsi="Calibri"/>
        </w:rPr>
        <w:t xml:space="preserve"> per mantenere l'omeostasi</w:t>
      </w:r>
      <w:r w:rsidR="00456C46" w:rsidRPr="00456C46">
        <w:rPr>
          <w:rFonts w:ascii="Calibri" w:hAnsi="Calibri"/>
          <w:vertAlign w:val="superscript"/>
        </w:rPr>
        <w:t>3,4</w:t>
      </w:r>
      <w:r w:rsidRPr="00077F50">
        <w:rPr>
          <w:rFonts w:ascii="Calibri" w:hAnsi="Calibri"/>
        </w:rPr>
        <w:t xml:space="preserve">. </w:t>
      </w:r>
      <w:r w:rsidR="002247F4">
        <w:rPr>
          <w:rFonts w:ascii="Calibri" w:hAnsi="Calibri"/>
        </w:rPr>
        <w:t xml:space="preserve">OPA1 è una </w:t>
      </w:r>
      <w:proofErr w:type="spellStart"/>
      <w:r w:rsidR="002247F4">
        <w:rPr>
          <w:rFonts w:ascii="Calibri" w:hAnsi="Calibri"/>
        </w:rPr>
        <w:t>GTPasi</w:t>
      </w:r>
      <w:proofErr w:type="spellEnd"/>
      <w:r w:rsidR="002247F4">
        <w:rPr>
          <w:rFonts w:ascii="Calibri" w:hAnsi="Calibri"/>
        </w:rPr>
        <w:t xml:space="preserve"> </w:t>
      </w:r>
      <w:r w:rsidR="002247F4" w:rsidRPr="002247F4">
        <w:rPr>
          <w:rFonts w:ascii="Calibri" w:hAnsi="Calibri"/>
        </w:rPr>
        <w:t>localizzat</w:t>
      </w:r>
      <w:r w:rsidR="002247F4">
        <w:rPr>
          <w:rFonts w:ascii="Calibri" w:hAnsi="Calibri"/>
        </w:rPr>
        <w:t>a</w:t>
      </w:r>
      <w:r w:rsidR="002247F4" w:rsidRPr="002247F4">
        <w:rPr>
          <w:rFonts w:ascii="Calibri" w:hAnsi="Calibri"/>
        </w:rPr>
        <w:t xml:space="preserve"> nello spazio </w:t>
      </w:r>
      <w:proofErr w:type="spellStart"/>
      <w:r w:rsidR="002247F4" w:rsidRPr="002247F4">
        <w:rPr>
          <w:rFonts w:ascii="Calibri" w:hAnsi="Calibri"/>
        </w:rPr>
        <w:t>intermembranico</w:t>
      </w:r>
      <w:proofErr w:type="spellEnd"/>
      <w:r w:rsidR="002247F4" w:rsidRPr="002247F4">
        <w:rPr>
          <w:rFonts w:ascii="Calibri" w:hAnsi="Calibri"/>
        </w:rPr>
        <w:t xml:space="preserve"> mitocondriale (IMS), ancorat</w:t>
      </w:r>
      <w:r w:rsidR="002247F4">
        <w:rPr>
          <w:rFonts w:ascii="Calibri" w:hAnsi="Calibri"/>
        </w:rPr>
        <w:t>a</w:t>
      </w:r>
      <w:r w:rsidR="002247F4" w:rsidRPr="002247F4">
        <w:rPr>
          <w:rFonts w:ascii="Calibri" w:hAnsi="Calibri"/>
        </w:rPr>
        <w:t xml:space="preserve"> alla membra</w:t>
      </w:r>
      <w:r w:rsidR="002247F4">
        <w:rPr>
          <w:rFonts w:ascii="Calibri" w:hAnsi="Calibri"/>
        </w:rPr>
        <w:t xml:space="preserve">na mitocondriale interna (IMM). OPA1 ha </w:t>
      </w:r>
      <w:r w:rsidR="002247F4" w:rsidRPr="002247F4">
        <w:rPr>
          <w:rFonts w:ascii="Calibri" w:hAnsi="Calibri"/>
        </w:rPr>
        <w:t>un ruolo cruciale nella fusione</w:t>
      </w:r>
      <w:r w:rsidR="002247F4">
        <w:rPr>
          <w:rFonts w:ascii="Calibri" w:hAnsi="Calibri"/>
        </w:rPr>
        <w:t xml:space="preserve"> dell’</w:t>
      </w:r>
      <w:r w:rsidR="002247F4" w:rsidRPr="002247F4">
        <w:rPr>
          <w:rFonts w:ascii="Calibri" w:hAnsi="Calibri"/>
        </w:rPr>
        <w:t>IMM</w:t>
      </w:r>
      <w:r w:rsidR="008F03A1" w:rsidRPr="004B549B">
        <w:rPr>
          <w:rFonts w:ascii="Calibri" w:hAnsi="Calibri"/>
          <w:vertAlign w:val="superscript"/>
        </w:rPr>
        <w:t>5</w:t>
      </w:r>
      <w:r w:rsidR="008F03A1">
        <w:rPr>
          <w:rFonts w:ascii="Calibri" w:hAnsi="Calibri"/>
          <w:vertAlign w:val="superscript"/>
        </w:rPr>
        <w:t xml:space="preserve"> </w:t>
      </w:r>
      <w:r w:rsidR="002247F4" w:rsidRPr="002247F4">
        <w:rPr>
          <w:rFonts w:ascii="Calibri" w:hAnsi="Calibri"/>
        </w:rPr>
        <w:t>e, insie</w:t>
      </w:r>
      <w:r w:rsidR="002247F4">
        <w:rPr>
          <w:rFonts w:ascii="Calibri" w:hAnsi="Calibri"/>
        </w:rPr>
        <w:t xml:space="preserve">me con le </w:t>
      </w:r>
      <w:proofErr w:type="spellStart"/>
      <w:r w:rsidR="002247F4">
        <w:rPr>
          <w:rFonts w:ascii="Calibri" w:hAnsi="Calibri"/>
        </w:rPr>
        <w:t>mitofusine</w:t>
      </w:r>
      <w:proofErr w:type="spellEnd"/>
      <w:r w:rsidR="002247F4" w:rsidRPr="002247F4">
        <w:rPr>
          <w:rFonts w:ascii="Calibri" w:hAnsi="Calibri"/>
        </w:rPr>
        <w:t xml:space="preserve"> (MFN1 e MFN2) e DRP1, coinvolti rispettivamente nella fusione e nella fissione della membrana mitocondriale esterna (OMM</w:t>
      </w:r>
      <w:r w:rsidR="008F03A1">
        <w:rPr>
          <w:rFonts w:ascii="Calibri" w:hAnsi="Calibri"/>
        </w:rPr>
        <w:t xml:space="preserve">), coordina con precisione la </w:t>
      </w:r>
      <w:r w:rsidR="002247F4" w:rsidRPr="002247F4">
        <w:rPr>
          <w:rFonts w:ascii="Calibri" w:hAnsi="Calibri"/>
        </w:rPr>
        <w:t>dinamica della rete mitocondriale in risposta alle richieste energetiche della cellula</w:t>
      </w:r>
      <w:r w:rsidR="003605DC">
        <w:rPr>
          <w:rFonts w:ascii="Calibri" w:hAnsi="Calibri"/>
        </w:rPr>
        <w:t>.</w:t>
      </w:r>
      <w:r w:rsidR="00077F50" w:rsidRPr="00077F50">
        <w:rPr>
          <w:rFonts w:ascii="Calibri" w:hAnsi="Calibri"/>
        </w:rPr>
        <w:t xml:space="preserve"> Mutazioni </w:t>
      </w:r>
      <w:r w:rsidRPr="00077F50">
        <w:rPr>
          <w:rFonts w:ascii="Calibri" w:hAnsi="Calibri"/>
        </w:rPr>
        <w:t>che influenzano il gene OPA1 sono associati all'atrofia ottica dominante (DOA)</w:t>
      </w:r>
      <w:r w:rsidR="001C3B86">
        <w:rPr>
          <w:rFonts w:ascii="Calibri" w:hAnsi="Calibri"/>
        </w:rPr>
        <w:t>,</w:t>
      </w:r>
      <w:r w:rsidRPr="00077F50">
        <w:rPr>
          <w:rFonts w:ascii="Calibri" w:hAnsi="Calibri"/>
        </w:rPr>
        <w:t xml:space="preserve"> </w:t>
      </w:r>
      <w:r w:rsidR="001C3B86" w:rsidRPr="001C3B86">
        <w:rPr>
          <w:rFonts w:ascii="Calibri" w:hAnsi="Calibri"/>
        </w:rPr>
        <w:t xml:space="preserve">una neuropatia ottica ereditaria caratterizzata dalla degenerazione selettiva e progressiva delle cellule gangliari della retina e del nervo ottico che porta alla perdita bilaterale della visione centrale. Ad oggi sono state identificate più di 200 mutazioni, posizionate nell’intera lunghezza del gene, tra le quali circa il 50% genera una proteina tronca inducendo </w:t>
      </w:r>
      <w:proofErr w:type="spellStart"/>
      <w:r w:rsidR="001C3B86" w:rsidRPr="001C3B86">
        <w:rPr>
          <w:rFonts w:ascii="Calibri" w:hAnsi="Calibri"/>
        </w:rPr>
        <w:t>aploinsufficienza</w:t>
      </w:r>
      <w:proofErr w:type="spellEnd"/>
      <w:r w:rsidR="001C3B86" w:rsidRPr="001C3B86">
        <w:rPr>
          <w:rFonts w:ascii="Calibri" w:hAnsi="Calibri"/>
        </w:rPr>
        <w:t xml:space="preserve">, mentre le rimanenti sono mutazioni </w:t>
      </w:r>
      <w:proofErr w:type="spellStart"/>
      <w:r w:rsidR="001C3B86" w:rsidRPr="001C3B86">
        <w:rPr>
          <w:rFonts w:ascii="Calibri" w:hAnsi="Calibri"/>
        </w:rPr>
        <w:t>missenso</w:t>
      </w:r>
      <w:proofErr w:type="spellEnd"/>
      <w:r w:rsidR="001C3B86" w:rsidRPr="001C3B86">
        <w:rPr>
          <w:rFonts w:ascii="Calibri" w:hAnsi="Calibri"/>
        </w:rPr>
        <w:t xml:space="preserve"> che esercitano un effetto dominante negativo. In particolare, un gruppo di mutazioni </w:t>
      </w:r>
      <w:proofErr w:type="spellStart"/>
      <w:r w:rsidR="001C3B86" w:rsidRPr="001C3B86">
        <w:rPr>
          <w:rFonts w:ascii="Calibri" w:hAnsi="Calibri"/>
        </w:rPr>
        <w:t>missenso</w:t>
      </w:r>
      <w:proofErr w:type="spellEnd"/>
      <w:r w:rsidR="001C3B86" w:rsidRPr="001C3B86">
        <w:rPr>
          <w:rFonts w:ascii="Calibri" w:hAnsi="Calibri"/>
        </w:rPr>
        <w:t xml:space="preserve"> localizzate nel dominio </w:t>
      </w:r>
      <w:proofErr w:type="spellStart"/>
      <w:r w:rsidR="001C3B86" w:rsidRPr="001C3B86">
        <w:rPr>
          <w:rFonts w:ascii="Calibri" w:hAnsi="Calibri"/>
        </w:rPr>
        <w:t>GTPasico</w:t>
      </w:r>
      <w:proofErr w:type="spellEnd"/>
      <w:r w:rsidR="001C3B86" w:rsidRPr="001C3B86">
        <w:rPr>
          <w:rFonts w:ascii="Calibri" w:hAnsi="Calibri"/>
        </w:rPr>
        <w:t xml:space="preserve"> di OPA1 sono state associate </w:t>
      </w:r>
      <w:r w:rsidR="001C3B86" w:rsidRPr="00077F50">
        <w:rPr>
          <w:rFonts w:ascii="Calibri" w:hAnsi="Calibri"/>
        </w:rPr>
        <w:t xml:space="preserve">alla più grave sindrome </w:t>
      </w:r>
      <w:proofErr w:type="spellStart"/>
      <w:r w:rsidR="001C3B86" w:rsidRPr="00077F50">
        <w:rPr>
          <w:rFonts w:ascii="Calibri" w:hAnsi="Calibri"/>
        </w:rPr>
        <w:t>multisistemica</w:t>
      </w:r>
      <w:proofErr w:type="spellEnd"/>
      <w:r w:rsidR="001C3B86" w:rsidRPr="00077F50">
        <w:rPr>
          <w:rFonts w:ascii="Calibri" w:hAnsi="Calibri"/>
        </w:rPr>
        <w:t xml:space="preserve"> </w:t>
      </w:r>
      <w:r w:rsidR="001C3B86">
        <w:rPr>
          <w:rFonts w:ascii="Calibri" w:hAnsi="Calibri"/>
        </w:rPr>
        <w:t>“DOA plus”</w:t>
      </w:r>
      <w:r w:rsidRPr="00077F50">
        <w:rPr>
          <w:rFonts w:ascii="Calibri" w:hAnsi="Calibri"/>
        </w:rPr>
        <w:t>. Abbiamo descritto questo fenotipo</w:t>
      </w:r>
      <w:r w:rsidR="00077F50" w:rsidRPr="00077F50">
        <w:rPr>
          <w:rFonts w:ascii="Calibri" w:hAnsi="Calibri"/>
        </w:rPr>
        <w:t xml:space="preserve"> nel 2008, scoprendo che questi</w:t>
      </w:r>
      <w:r w:rsidRPr="00077F50">
        <w:rPr>
          <w:rFonts w:ascii="Calibri" w:hAnsi="Calibri"/>
        </w:rPr>
        <w:t xml:space="preserve"> pazienti accumulano delezioni multiple di </w:t>
      </w:r>
      <w:proofErr w:type="spellStart"/>
      <w:r w:rsidRPr="00077F50">
        <w:rPr>
          <w:rFonts w:ascii="Calibri" w:hAnsi="Calibri"/>
        </w:rPr>
        <w:t>mtDNA</w:t>
      </w:r>
      <w:proofErr w:type="spellEnd"/>
      <w:r w:rsidRPr="00077F50">
        <w:rPr>
          <w:rFonts w:ascii="Calibri" w:hAnsi="Calibri"/>
        </w:rPr>
        <w:t xml:space="preserve"> nei tessuti post-mitotici, collegando quindi per la prima volta OPA1 con la terapia di mantenimento del </w:t>
      </w:r>
      <w:proofErr w:type="spellStart"/>
      <w:r w:rsidRPr="00077F50">
        <w:rPr>
          <w:rFonts w:ascii="Calibri" w:hAnsi="Calibri"/>
        </w:rPr>
        <w:t>mtDNA</w:t>
      </w:r>
      <w:proofErr w:type="spellEnd"/>
      <w:r w:rsidRPr="00077F50">
        <w:rPr>
          <w:rFonts w:ascii="Calibri" w:hAnsi="Calibri"/>
        </w:rPr>
        <w:t>. Inoltre, è ora noto che OPA1 è anche coinvolto</w:t>
      </w:r>
      <w:r w:rsidR="00507B9D" w:rsidRPr="00507B9D">
        <w:rPr>
          <w:rFonts w:ascii="Calibri" w:hAnsi="Calibri"/>
        </w:rPr>
        <w:t xml:space="preserve"> il molte altre funzioni, come l'organizzazione della struttura </w:t>
      </w:r>
      <w:proofErr w:type="spellStart"/>
      <w:r w:rsidR="00507B9D" w:rsidRPr="00507B9D">
        <w:rPr>
          <w:rFonts w:ascii="Calibri" w:hAnsi="Calibri"/>
          <w:i/>
        </w:rPr>
        <w:t>cristae</w:t>
      </w:r>
      <w:proofErr w:type="spellEnd"/>
      <w:r w:rsidR="00507B9D">
        <w:rPr>
          <w:rFonts w:ascii="Calibri" w:hAnsi="Calibri"/>
        </w:rPr>
        <w:t xml:space="preserve">, </w:t>
      </w:r>
      <w:r w:rsidR="00507B9D" w:rsidRPr="00507B9D">
        <w:rPr>
          <w:rFonts w:ascii="Calibri" w:hAnsi="Calibri"/>
        </w:rPr>
        <w:t xml:space="preserve"> l</w:t>
      </w:r>
      <w:r w:rsidR="00507B9D">
        <w:rPr>
          <w:rFonts w:ascii="Calibri" w:hAnsi="Calibri"/>
        </w:rPr>
        <w:t>’</w:t>
      </w:r>
      <w:r w:rsidR="00507B9D" w:rsidRPr="00507B9D">
        <w:rPr>
          <w:rFonts w:ascii="Calibri" w:hAnsi="Calibri"/>
        </w:rPr>
        <w:t xml:space="preserve">assemblaggio di </w:t>
      </w:r>
      <w:proofErr w:type="spellStart"/>
      <w:r w:rsidR="00507B9D" w:rsidRPr="00507B9D">
        <w:rPr>
          <w:rFonts w:ascii="Calibri" w:hAnsi="Calibri"/>
        </w:rPr>
        <w:t>supercomplessi</w:t>
      </w:r>
      <w:proofErr w:type="spellEnd"/>
      <w:r w:rsidR="00507B9D" w:rsidRPr="00507B9D">
        <w:rPr>
          <w:rFonts w:ascii="Calibri" w:hAnsi="Calibri"/>
        </w:rPr>
        <w:t xml:space="preserve"> d</w:t>
      </w:r>
      <w:r w:rsidR="00507B9D">
        <w:rPr>
          <w:rFonts w:ascii="Calibri" w:hAnsi="Calibri"/>
        </w:rPr>
        <w:t>ella catena respiratoria (RCS) e l’</w:t>
      </w:r>
      <w:r w:rsidR="00507B9D" w:rsidRPr="00507B9D">
        <w:rPr>
          <w:rFonts w:ascii="Calibri" w:hAnsi="Calibri"/>
        </w:rPr>
        <w:t>efficienza energetica e, infine,</w:t>
      </w:r>
      <w:r w:rsidR="00507B9D">
        <w:rPr>
          <w:rFonts w:ascii="Calibri" w:hAnsi="Calibri"/>
        </w:rPr>
        <w:t xml:space="preserve"> la</w:t>
      </w:r>
      <w:r w:rsidR="00507B9D" w:rsidRPr="00507B9D">
        <w:rPr>
          <w:rFonts w:ascii="Calibri" w:hAnsi="Calibri"/>
        </w:rPr>
        <w:t xml:space="preserve"> regolazione dell'apoptosi attraverso la compartimentazione del citocromo solubile c all'interno delle </w:t>
      </w:r>
      <w:r w:rsidR="00507B9D" w:rsidRPr="00507B9D">
        <w:rPr>
          <w:rFonts w:ascii="Calibri" w:hAnsi="Calibri"/>
          <w:i/>
        </w:rPr>
        <w:t>cristae</w:t>
      </w:r>
      <w:r w:rsidR="004B549B" w:rsidRPr="00507B9D">
        <w:rPr>
          <w:rFonts w:ascii="Calibri" w:hAnsi="Calibri"/>
          <w:vertAlign w:val="superscript"/>
        </w:rPr>
        <w:t>7</w:t>
      </w:r>
      <w:r w:rsidRPr="00077F50">
        <w:rPr>
          <w:rFonts w:ascii="Calibri" w:hAnsi="Calibri"/>
        </w:rPr>
        <w:t xml:space="preserve">. </w:t>
      </w:r>
    </w:p>
    <w:p w14:paraId="1077E1E0" w14:textId="77777777" w:rsidR="0004566E" w:rsidRDefault="0004566E" w:rsidP="00486D9C">
      <w:pPr>
        <w:rPr>
          <w:rFonts w:ascii="Calibri" w:hAnsi="Calibri"/>
        </w:rPr>
      </w:pPr>
    </w:p>
    <w:p w14:paraId="6220F9C2" w14:textId="77777777" w:rsidR="0004566E" w:rsidRPr="00777C5F" w:rsidRDefault="00F85D5B" w:rsidP="0004566E">
      <w:pPr>
        <w:jc w:val="both"/>
        <w:rPr>
          <w:rFonts w:ascii="Calibri" w:hAnsi="Calibri"/>
          <w:b/>
        </w:rPr>
      </w:pPr>
      <w:r>
        <w:rPr>
          <w:rFonts w:ascii="Calibri" w:hAnsi="Calibri"/>
          <w:b/>
        </w:rPr>
        <w:t>Risultati preliminari e s</w:t>
      </w:r>
      <w:r w:rsidR="0004566E" w:rsidRPr="00777C5F">
        <w:rPr>
          <w:rFonts w:ascii="Calibri" w:hAnsi="Calibri"/>
          <w:b/>
        </w:rPr>
        <w:t>copo del progetto</w:t>
      </w:r>
    </w:p>
    <w:p w14:paraId="261A67D6" w14:textId="77777777" w:rsidR="0004566E" w:rsidRDefault="00901187" w:rsidP="00793EF6">
      <w:pPr>
        <w:rPr>
          <w:rFonts w:ascii="Calibri" w:hAnsi="Calibri"/>
        </w:rPr>
      </w:pPr>
      <w:r w:rsidRPr="00077F50">
        <w:rPr>
          <w:rFonts w:ascii="Calibri" w:hAnsi="Calibri"/>
        </w:rPr>
        <w:t xml:space="preserve">Abbiamo recentemente studiato il ruolo svolto dalle 8 </w:t>
      </w:r>
      <w:proofErr w:type="spellStart"/>
      <w:r w:rsidRPr="00077F50">
        <w:rPr>
          <w:rFonts w:ascii="Calibri" w:hAnsi="Calibri"/>
        </w:rPr>
        <w:t>isoforme</w:t>
      </w:r>
      <w:proofErr w:type="spellEnd"/>
      <w:r w:rsidRPr="00077F50">
        <w:rPr>
          <w:rFonts w:ascii="Calibri" w:hAnsi="Calibri"/>
        </w:rPr>
        <w:t xml:space="preserve"> di OPA1 derivate da </w:t>
      </w:r>
      <w:proofErr w:type="spellStart"/>
      <w:r w:rsidRPr="00077F50">
        <w:rPr>
          <w:rFonts w:ascii="Calibri" w:hAnsi="Calibri"/>
        </w:rPr>
        <w:t>splicing</w:t>
      </w:r>
      <w:proofErr w:type="spellEnd"/>
      <w:r w:rsidRPr="00077F50">
        <w:rPr>
          <w:rFonts w:ascii="Calibri" w:hAnsi="Calibri"/>
        </w:rPr>
        <w:t xml:space="preserve"> alternativo</w:t>
      </w:r>
      <w:r w:rsidRPr="001C4EA6">
        <w:rPr>
          <w:rFonts w:ascii="Calibri" w:hAnsi="Calibri"/>
          <w:vertAlign w:val="superscript"/>
        </w:rPr>
        <w:t>8</w:t>
      </w:r>
      <w:r w:rsidRPr="00077F50">
        <w:rPr>
          <w:rFonts w:ascii="Calibri" w:hAnsi="Calibri"/>
        </w:rPr>
        <w:t xml:space="preserve">, ed evidenziato come quelle contenenti </w:t>
      </w:r>
      <w:r>
        <w:rPr>
          <w:rFonts w:ascii="Calibri" w:hAnsi="Calibri"/>
        </w:rPr>
        <w:t>l’</w:t>
      </w:r>
      <w:r w:rsidRPr="00077F50">
        <w:rPr>
          <w:rFonts w:ascii="Calibri" w:hAnsi="Calibri"/>
        </w:rPr>
        <w:t xml:space="preserve">esone 4b potrebbero essere direttamente coinvolte nel mantenimento del </w:t>
      </w:r>
      <w:proofErr w:type="spellStart"/>
      <w:r w:rsidRPr="00077F50">
        <w:rPr>
          <w:rFonts w:ascii="Calibri" w:hAnsi="Calibri"/>
        </w:rPr>
        <w:t>mtDNA</w:t>
      </w:r>
      <w:proofErr w:type="spellEnd"/>
      <w:r w:rsidRPr="00077F50">
        <w:rPr>
          <w:rFonts w:ascii="Calibri" w:hAnsi="Calibri"/>
        </w:rPr>
        <w:t xml:space="preserve"> e nell’ancoraggio dei nucleoidi nella IMM</w:t>
      </w:r>
      <w:r w:rsidRPr="001C4EA6">
        <w:rPr>
          <w:rFonts w:ascii="Calibri" w:hAnsi="Calibri"/>
          <w:vertAlign w:val="superscript"/>
        </w:rPr>
        <w:t>9</w:t>
      </w:r>
      <w:r w:rsidRPr="00077F50">
        <w:rPr>
          <w:rFonts w:ascii="Calibri" w:hAnsi="Calibri"/>
        </w:rPr>
        <w:t>.</w:t>
      </w:r>
      <w:r w:rsidR="00755E98" w:rsidRPr="00385197">
        <w:rPr>
          <w:rFonts w:ascii="Calibri" w:hAnsi="Calibri"/>
        </w:rPr>
        <w:t xml:space="preserve">Lo scopo principale del progetto sarà </w:t>
      </w:r>
      <w:r w:rsidR="00755E98">
        <w:rPr>
          <w:rFonts w:ascii="Calibri" w:hAnsi="Calibri"/>
        </w:rPr>
        <w:t xml:space="preserve">quello </w:t>
      </w:r>
      <w:r w:rsidR="00E9271A" w:rsidRPr="00E9271A">
        <w:rPr>
          <w:rFonts w:ascii="Calibri" w:hAnsi="Calibri"/>
        </w:rPr>
        <w:t xml:space="preserve">di chiarire in che modo meccanicamente la proteina di fusione mitocondriale OPA1, la composizione dei fosfolipidi di membrana mitocondriale e il </w:t>
      </w:r>
      <w:proofErr w:type="spellStart"/>
      <w:r w:rsidR="00E9271A" w:rsidRPr="00E9271A">
        <w:rPr>
          <w:rFonts w:ascii="Calibri" w:hAnsi="Calibri"/>
        </w:rPr>
        <w:t>mtD</w:t>
      </w:r>
      <w:r w:rsidR="00755E98">
        <w:rPr>
          <w:rFonts w:ascii="Calibri" w:hAnsi="Calibri"/>
        </w:rPr>
        <w:t>NA</w:t>
      </w:r>
      <w:proofErr w:type="spellEnd"/>
      <w:r w:rsidR="00755E98">
        <w:rPr>
          <w:rFonts w:ascii="Calibri" w:hAnsi="Calibri"/>
        </w:rPr>
        <w:t xml:space="preserve"> interagiscono per regolare il numero di</w:t>
      </w:r>
      <w:r w:rsidR="00E9271A" w:rsidRPr="00E9271A">
        <w:rPr>
          <w:rFonts w:ascii="Calibri" w:hAnsi="Calibri"/>
        </w:rPr>
        <w:t xml:space="preserve"> copi</w:t>
      </w:r>
      <w:r w:rsidR="00755E98">
        <w:rPr>
          <w:rFonts w:ascii="Calibri" w:hAnsi="Calibri"/>
        </w:rPr>
        <w:t xml:space="preserve">e del </w:t>
      </w:r>
      <w:proofErr w:type="spellStart"/>
      <w:r w:rsidR="00755E98">
        <w:rPr>
          <w:rFonts w:ascii="Calibri" w:hAnsi="Calibri"/>
        </w:rPr>
        <w:t>mtDNA</w:t>
      </w:r>
      <w:proofErr w:type="spellEnd"/>
      <w:r w:rsidR="00E9271A" w:rsidRPr="00E9271A">
        <w:rPr>
          <w:rFonts w:ascii="Calibri" w:hAnsi="Calibri"/>
        </w:rPr>
        <w:t>,</w:t>
      </w:r>
      <w:r w:rsidR="00755E98">
        <w:rPr>
          <w:rFonts w:ascii="Calibri" w:hAnsi="Calibri"/>
        </w:rPr>
        <w:t xml:space="preserve"> la</w:t>
      </w:r>
      <w:r w:rsidR="00E9271A" w:rsidRPr="00E9271A">
        <w:rPr>
          <w:rFonts w:ascii="Calibri" w:hAnsi="Calibri"/>
        </w:rPr>
        <w:t xml:space="preserve"> replicazione e </w:t>
      </w:r>
      <w:r w:rsidR="00755E98">
        <w:rPr>
          <w:rFonts w:ascii="Calibri" w:hAnsi="Calibri"/>
        </w:rPr>
        <w:t xml:space="preserve">la </w:t>
      </w:r>
      <w:r w:rsidR="00E9271A" w:rsidRPr="00E9271A">
        <w:rPr>
          <w:rFonts w:ascii="Calibri" w:hAnsi="Calibri"/>
        </w:rPr>
        <w:t xml:space="preserve">segregazione dei nuclei di </w:t>
      </w:r>
      <w:proofErr w:type="spellStart"/>
      <w:r w:rsidR="00E9271A" w:rsidRPr="00E9271A">
        <w:rPr>
          <w:rFonts w:ascii="Calibri" w:hAnsi="Calibri"/>
        </w:rPr>
        <w:t>mtDNA</w:t>
      </w:r>
      <w:proofErr w:type="spellEnd"/>
      <w:r w:rsidR="00E9271A" w:rsidRPr="00E9271A">
        <w:rPr>
          <w:rFonts w:ascii="Calibri" w:hAnsi="Calibri"/>
        </w:rPr>
        <w:t xml:space="preserve"> ancorati alla membrana.</w:t>
      </w:r>
    </w:p>
    <w:p w14:paraId="5E0E46D8" w14:textId="77777777" w:rsidR="00755E98" w:rsidRDefault="00755E98" w:rsidP="00D06E02">
      <w:pPr>
        <w:rPr>
          <w:rFonts w:ascii="Calibri" w:hAnsi="Calibri"/>
        </w:rPr>
      </w:pPr>
      <w:r>
        <w:rPr>
          <w:rFonts w:ascii="Calibri" w:hAnsi="Calibri"/>
        </w:rPr>
        <w:t>La prima parte del prog</w:t>
      </w:r>
      <w:r w:rsidR="00152EE9">
        <w:rPr>
          <w:rFonts w:ascii="Calibri" w:hAnsi="Calibri"/>
        </w:rPr>
        <w:t>e</w:t>
      </w:r>
      <w:r>
        <w:rPr>
          <w:rFonts w:ascii="Calibri" w:hAnsi="Calibri"/>
        </w:rPr>
        <w:t>tto avrà come obbiettivo quello</w:t>
      </w:r>
      <w:r w:rsidRPr="00755E98">
        <w:rPr>
          <w:rFonts w:ascii="Calibri" w:hAnsi="Calibri"/>
        </w:rPr>
        <w:t xml:space="preserve"> di chiarire il ruolo dell'OPA1 nella manutenzione del </w:t>
      </w:r>
      <w:proofErr w:type="spellStart"/>
      <w:r w:rsidRPr="00755E98">
        <w:rPr>
          <w:rFonts w:ascii="Calibri" w:hAnsi="Calibri"/>
        </w:rPr>
        <w:t>mtDNA</w:t>
      </w:r>
      <w:proofErr w:type="spellEnd"/>
      <w:r w:rsidRPr="00755E98">
        <w:rPr>
          <w:rFonts w:ascii="Calibri" w:hAnsi="Calibri"/>
        </w:rPr>
        <w:t xml:space="preserve">, verificando se questa </w:t>
      </w:r>
      <w:proofErr w:type="spellStart"/>
      <w:r w:rsidRPr="00755E98">
        <w:rPr>
          <w:rFonts w:ascii="Calibri" w:hAnsi="Calibri"/>
        </w:rPr>
        <w:t>GTPasi</w:t>
      </w:r>
      <w:proofErr w:type="spellEnd"/>
      <w:r w:rsidRPr="00755E98">
        <w:rPr>
          <w:rFonts w:ascii="Calibri" w:hAnsi="Calibri"/>
        </w:rPr>
        <w:t xml:space="preserve"> ha un ruolo attivo nella regolazione della replica del </w:t>
      </w:r>
      <w:proofErr w:type="spellStart"/>
      <w:r w:rsidRPr="00755E98">
        <w:rPr>
          <w:rFonts w:ascii="Calibri" w:hAnsi="Calibri"/>
        </w:rPr>
        <w:t>mtDNA</w:t>
      </w:r>
      <w:proofErr w:type="spellEnd"/>
      <w:r w:rsidRPr="00755E98">
        <w:rPr>
          <w:rFonts w:ascii="Calibri" w:hAnsi="Calibri"/>
        </w:rPr>
        <w:t xml:space="preserve"> e/</w:t>
      </w:r>
      <w:r>
        <w:rPr>
          <w:rFonts w:ascii="Calibri" w:hAnsi="Calibri"/>
        </w:rPr>
        <w:t xml:space="preserve">o se fa parte dell’ancoraggio meccanico dei </w:t>
      </w:r>
      <w:proofErr w:type="spellStart"/>
      <w:r w:rsidRPr="00755E98">
        <w:rPr>
          <w:rFonts w:ascii="Calibri" w:hAnsi="Calibri"/>
        </w:rPr>
        <w:t>nucleidi</w:t>
      </w:r>
      <w:proofErr w:type="spellEnd"/>
      <w:r w:rsidRPr="00755E98">
        <w:rPr>
          <w:rFonts w:ascii="Calibri" w:hAnsi="Calibri"/>
        </w:rPr>
        <w:t xml:space="preserve"> all'IMM. </w:t>
      </w:r>
      <w:r>
        <w:rPr>
          <w:rFonts w:ascii="Calibri" w:hAnsi="Calibri"/>
        </w:rPr>
        <w:t>Verranno utilizzati fibroblasti derivati da pazienti,</w:t>
      </w:r>
      <w:r w:rsidR="007B6D22">
        <w:rPr>
          <w:rFonts w:ascii="Calibri" w:hAnsi="Calibri"/>
        </w:rPr>
        <w:t xml:space="preserve"> i precursori neuronali (NPC) </w:t>
      </w:r>
      <w:r w:rsidRPr="00755E98">
        <w:rPr>
          <w:rFonts w:ascii="Calibri" w:hAnsi="Calibri"/>
        </w:rPr>
        <w:t>differenziati dalle cellule staminali pluripotenti indotte (</w:t>
      </w:r>
      <w:proofErr w:type="spellStart"/>
      <w:r w:rsidRPr="00755E98">
        <w:rPr>
          <w:rFonts w:ascii="Calibri" w:hAnsi="Calibri"/>
        </w:rPr>
        <w:t>iPSC</w:t>
      </w:r>
      <w:proofErr w:type="spellEnd"/>
      <w:r w:rsidRPr="00755E98">
        <w:rPr>
          <w:rFonts w:ascii="Calibri" w:hAnsi="Calibri"/>
        </w:rPr>
        <w:t xml:space="preserve">) </w:t>
      </w:r>
      <w:r>
        <w:rPr>
          <w:rFonts w:ascii="Calibri" w:hAnsi="Calibri"/>
        </w:rPr>
        <w:t>derivate da</w:t>
      </w:r>
      <w:r w:rsidRPr="00755E98">
        <w:rPr>
          <w:rFonts w:ascii="Calibri" w:hAnsi="Calibri"/>
        </w:rPr>
        <w:t xml:space="preserve"> pazient</w:t>
      </w:r>
      <w:r>
        <w:rPr>
          <w:rFonts w:ascii="Calibri" w:hAnsi="Calibri"/>
        </w:rPr>
        <w:t xml:space="preserve">i, </w:t>
      </w:r>
      <w:r w:rsidR="00793EF6">
        <w:rPr>
          <w:rFonts w:ascii="Calibri" w:hAnsi="Calibri"/>
        </w:rPr>
        <w:t xml:space="preserve">ed il modello delle MEF OPA1-/- </w:t>
      </w:r>
      <w:r>
        <w:rPr>
          <w:rFonts w:ascii="Calibri" w:hAnsi="Calibri"/>
        </w:rPr>
        <w:lastRenderedPageBreak/>
        <w:t>esprimente l’</w:t>
      </w:r>
      <w:proofErr w:type="spellStart"/>
      <w:r>
        <w:rPr>
          <w:rFonts w:ascii="Calibri" w:hAnsi="Calibri"/>
        </w:rPr>
        <w:t>isoforma</w:t>
      </w:r>
      <w:proofErr w:type="spellEnd"/>
      <w:r>
        <w:rPr>
          <w:rFonts w:ascii="Calibri" w:hAnsi="Calibri"/>
        </w:rPr>
        <w:t xml:space="preserve"> 1 mutata</w:t>
      </w:r>
      <w:r w:rsidR="009F364F">
        <w:rPr>
          <w:rFonts w:ascii="Calibri" w:hAnsi="Calibri"/>
        </w:rPr>
        <w:t>, recentemente pubblicato dal nostro gruppo</w:t>
      </w:r>
      <w:r w:rsidR="009F364F" w:rsidRPr="009F364F">
        <w:rPr>
          <w:rFonts w:ascii="Calibri" w:hAnsi="Calibri"/>
          <w:vertAlign w:val="superscript"/>
        </w:rPr>
        <w:t>10</w:t>
      </w:r>
      <w:r>
        <w:rPr>
          <w:rFonts w:ascii="Calibri" w:hAnsi="Calibri"/>
        </w:rPr>
        <w:t xml:space="preserve">. </w:t>
      </w:r>
      <w:r w:rsidR="001A3E08">
        <w:rPr>
          <w:rFonts w:ascii="Calibri" w:hAnsi="Calibri"/>
        </w:rPr>
        <w:t xml:space="preserve">Verrà </w:t>
      </w:r>
      <w:r w:rsidR="00152EE9">
        <w:rPr>
          <w:rFonts w:ascii="Calibri" w:hAnsi="Calibri"/>
        </w:rPr>
        <w:t xml:space="preserve">analizzata </w:t>
      </w:r>
      <w:r w:rsidR="001A3E08" w:rsidRPr="00755E98">
        <w:rPr>
          <w:rFonts w:ascii="Calibri" w:hAnsi="Calibri"/>
        </w:rPr>
        <w:t xml:space="preserve">l'efficienza della replicazione </w:t>
      </w:r>
      <w:r w:rsidR="001A3E08">
        <w:rPr>
          <w:rFonts w:ascii="Calibri" w:hAnsi="Calibri"/>
        </w:rPr>
        <w:t xml:space="preserve">dei </w:t>
      </w:r>
      <w:proofErr w:type="spellStart"/>
      <w:r w:rsidR="001A3E08">
        <w:rPr>
          <w:rFonts w:ascii="Calibri" w:hAnsi="Calibri"/>
        </w:rPr>
        <w:t>nucleodi</w:t>
      </w:r>
      <w:proofErr w:type="spellEnd"/>
      <w:r w:rsidR="001A3E08">
        <w:rPr>
          <w:rFonts w:ascii="Calibri" w:hAnsi="Calibri"/>
        </w:rPr>
        <w:t xml:space="preserve"> nei vari modelli cellulari, </w:t>
      </w:r>
      <w:r w:rsidR="001A3E08" w:rsidRPr="00755E98">
        <w:rPr>
          <w:rFonts w:ascii="Calibri" w:hAnsi="Calibri"/>
        </w:rPr>
        <w:t xml:space="preserve">in condizioni normali e dopo il trattamento con </w:t>
      </w:r>
      <w:proofErr w:type="spellStart"/>
      <w:r w:rsidR="001A3E08" w:rsidRPr="00755E98">
        <w:rPr>
          <w:rFonts w:ascii="Calibri" w:hAnsi="Calibri"/>
        </w:rPr>
        <w:t>aphidicolin</w:t>
      </w:r>
      <w:proofErr w:type="spellEnd"/>
      <w:r w:rsidR="001A3E08" w:rsidRPr="00755E98">
        <w:rPr>
          <w:rFonts w:ascii="Calibri" w:hAnsi="Calibri"/>
        </w:rPr>
        <w:t>, un inibi</w:t>
      </w:r>
      <w:r w:rsidR="007B6D22">
        <w:rPr>
          <w:rFonts w:ascii="Calibri" w:hAnsi="Calibri"/>
        </w:rPr>
        <w:t>tore della replicazione del DNA</w:t>
      </w:r>
      <w:r w:rsidR="001A3E08">
        <w:rPr>
          <w:rFonts w:ascii="Calibri" w:hAnsi="Calibri"/>
        </w:rPr>
        <w:t xml:space="preserve">. </w:t>
      </w:r>
      <w:r w:rsidR="007B6D22" w:rsidRPr="007B6D22">
        <w:rPr>
          <w:rFonts w:ascii="Calibri" w:hAnsi="Calibri"/>
        </w:rPr>
        <w:t xml:space="preserve">Valuteremo anche </w:t>
      </w:r>
      <w:r w:rsidR="00055980">
        <w:rPr>
          <w:rFonts w:ascii="Calibri" w:hAnsi="Calibri"/>
        </w:rPr>
        <w:t xml:space="preserve">la quantità del </w:t>
      </w:r>
      <w:proofErr w:type="spellStart"/>
      <w:r w:rsidR="00055980">
        <w:rPr>
          <w:rFonts w:ascii="Calibri" w:hAnsi="Calibri"/>
        </w:rPr>
        <w:t>mtDNA</w:t>
      </w:r>
      <w:proofErr w:type="spellEnd"/>
      <w:r w:rsidR="00055980">
        <w:rPr>
          <w:rFonts w:ascii="Calibri" w:hAnsi="Calibri"/>
        </w:rPr>
        <w:t xml:space="preserve"> totale ed </w:t>
      </w:r>
      <w:r w:rsidR="007B6D22" w:rsidRPr="007B6D22">
        <w:rPr>
          <w:rFonts w:ascii="Calibri" w:hAnsi="Calibri"/>
        </w:rPr>
        <w:t xml:space="preserve">il </w:t>
      </w:r>
      <w:r w:rsidR="00055980">
        <w:rPr>
          <w:rFonts w:ascii="Calibri" w:hAnsi="Calibri"/>
        </w:rPr>
        <w:t xml:space="preserve">suo </w:t>
      </w:r>
      <w:r w:rsidR="007B6D22" w:rsidRPr="007B6D22">
        <w:rPr>
          <w:rFonts w:ascii="Calibri" w:hAnsi="Calibri"/>
        </w:rPr>
        <w:t xml:space="preserve">tasso di replicazione inducendo </w:t>
      </w:r>
      <w:r w:rsidR="00793EF6">
        <w:rPr>
          <w:rFonts w:ascii="Calibri" w:hAnsi="Calibri"/>
        </w:rPr>
        <w:t xml:space="preserve">la </w:t>
      </w:r>
      <w:r w:rsidR="007B6D22" w:rsidRPr="007B6D22">
        <w:rPr>
          <w:rFonts w:ascii="Calibri" w:hAnsi="Calibri"/>
        </w:rPr>
        <w:t xml:space="preserve">deplezione con </w:t>
      </w:r>
      <w:r w:rsidR="00793EF6" w:rsidRPr="007B6D22">
        <w:rPr>
          <w:rFonts w:ascii="Calibri" w:hAnsi="Calibri"/>
        </w:rPr>
        <w:t>incubazione</w:t>
      </w:r>
      <w:r w:rsidR="00793EF6">
        <w:rPr>
          <w:rFonts w:ascii="Calibri" w:hAnsi="Calibri"/>
        </w:rPr>
        <w:t xml:space="preserve"> con</w:t>
      </w:r>
      <w:r w:rsidR="00793EF6" w:rsidRPr="007B6D22">
        <w:rPr>
          <w:rFonts w:ascii="Calibri" w:hAnsi="Calibri"/>
        </w:rPr>
        <w:t xml:space="preserve"> </w:t>
      </w:r>
      <w:proofErr w:type="spellStart"/>
      <w:r w:rsidR="007B6D22" w:rsidRPr="007B6D22">
        <w:rPr>
          <w:rFonts w:ascii="Calibri" w:hAnsi="Calibri"/>
        </w:rPr>
        <w:t>etid</w:t>
      </w:r>
      <w:r w:rsidR="00793EF6">
        <w:rPr>
          <w:rFonts w:ascii="Calibri" w:hAnsi="Calibri"/>
        </w:rPr>
        <w:t>io</w:t>
      </w:r>
      <w:proofErr w:type="spellEnd"/>
      <w:r w:rsidR="00793EF6">
        <w:rPr>
          <w:rFonts w:ascii="Calibri" w:hAnsi="Calibri"/>
        </w:rPr>
        <w:t xml:space="preserve"> bromuro (</w:t>
      </w:r>
      <w:proofErr w:type="spellStart"/>
      <w:r w:rsidR="00793EF6">
        <w:rPr>
          <w:rFonts w:ascii="Calibri" w:hAnsi="Calibri"/>
        </w:rPr>
        <w:t>EtBr</w:t>
      </w:r>
      <w:proofErr w:type="spellEnd"/>
      <w:r w:rsidR="00793EF6">
        <w:rPr>
          <w:rFonts w:ascii="Calibri" w:hAnsi="Calibri"/>
        </w:rPr>
        <w:t xml:space="preserve">) e monitorando il </w:t>
      </w:r>
      <w:r w:rsidR="007B6D22" w:rsidRPr="007B6D22">
        <w:rPr>
          <w:rFonts w:ascii="Calibri" w:hAnsi="Calibri"/>
        </w:rPr>
        <w:t xml:space="preserve">tasso di ripopolamento del </w:t>
      </w:r>
      <w:proofErr w:type="spellStart"/>
      <w:r w:rsidR="007B6D22" w:rsidRPr="007B6D22">
        <w:rPr>
          <w:rFonts w:ascii="Calibri" w:hAnsi="Calibri"/>
        </w:rPr>
        <w:t>mtDNA</w:t>
      </w:r>
      <w:proofErr w:type="spellEnd"/>
      <w:r w:rsidR="007B6D22" w:rsidRPr="007B6D22">
        <w:rPr>
          <w:rFonts w:ascii="Calibri" w:hAnsi="Calibri"/>
        </w:rPr>
        <w:t xml:space="preserve"> dopo </w:t>
      </w:r>
      <w:r w:rsidR="009F364F">
        <w:rPr>
          <w:rFonts w:ascii="Calibri" w:hAnsi="Calibri"/>
        </w:rPr>
        <w:t>rimozione dell’intercalante.</w:t>
      </w:r>
      <w:r w:rsidR="007B6D22" w:rsidRPr="007B6D22">
        <w:rPr>
          <w:rFonts w:ascii="Calibri" w:hAnsi="Calibri"/>
        </w:rPr>
        <w:t xml:space="preserve"> </w:t>
      </w:r>
      <w:r w:rsidR="00152EE9">
        <w:rPr>
          <w:rFonts w:ascii="Calibri" w:hAnsi="Calibri"/>
        </w:rPr>
        <w:t>Inoltre,</w:t>
      </w:r>
      <w:r w:rsidR="001A3E08">
        <w:rPr>
          <w:rFonts w:ascii="Calibri" w:hAnsi="Calibri"/>
        </w:rPr>
        <w:t xml:space="preserve"> verranno</w:t>
      </w:r>
      <w:r w:rsidRPr="00755E98">
        <w:rPr>
          <w:rFonts w:ascii="Calibri" w:hAnsi="Calibri"/>
        </w:rPr>
        <w:t xml:space="preserve"> esegui</w:t>
      </w:r>
      <w:r w:rsidR="001A3E08">
        <w:rPr>
          <w:rFonts w:ascii="Calibri" w:hAnsi="Calibri"/>
        </w:rPr>
        <w:t>ti</w:t>
      </w:r>
      <w:r w:rsidR="00793EF6">
        <w:rPr>
          <w:rFonts w:ascii="Calibri" w:hAnsi="Calibri"/>
        </w:rPr>
        <w:t xml:space="preserve"> esperimenti di co-</w:t>
      </w:r>
      <w:r w:rsidRPr="00755E98">
        <w:rPr>
          <w:rFonts w:ascii="Calibri" w:hAnsi="Calibri"/>
        </w:rPr>
        <w:t>immunoprecipitazione</w:t>
      </w:r>
      <w:r w:rsidR="001A3E08">
        <w:rPr>
          <w:rFonts w:ascii="Calibri" w:hAnsi="Calibri"/>
        </w:rPr>
        <w:t xml:space="preserve"> di OPA1 con i</w:t>
      </w:r>
      <w:r w:rsidRPr="00755E98">
        <w:rPr>
          <w:rFonts w:ascii="Calibri" w:hAnsi="Calibri"/>
        </w:rPr>
        <w:t xml:space="preserve"> </w:t>
      </w:r>
      <w:r w:rsidR="001A3E08" w:rsidRPr="00755E98">
        <w:rPr>
          <w:rFonts w:ascii="Calibri" w:hAnsi="Calibri"/>
        </w:rPr>
        <w:t xml:space="preserve">componenti proteici del </w:t>
      </w:r>
      <w:proofErr w:type="spellStart"/>
      <w:r w:rsidR="001A3E08" w:rsidRPr="00755E98">
        <w:rPr>
          <w:rFonts w:ascii="Calibri" w:hAnsi="Calibri"/>
        </w:rPr>
        <w:t>replisoma</w:t>
      </w:r>
      <w:proofErr w:type="spellEnd"/>
      <w:r w:rsidR="001A3E08">
        <w:rPr>
          <w:rFonts w:ascii="Calibri" w:hAnsi="Calibri"/>
        </w:rPr>
        <w:t>,</w:t>
      </w:r>
      <w:r w:rsidR="001A3E08" w:rsidRPr="00755E98">
        <w:rPr>
          <w:rFonts w:ascii="Calibri" w:hAnsi="Calibri"/>
        </w:rPr>
        <w:t xml:space="preserve"> </w:t>
      </w:r>
      <w:r w:rsidRPr="00755E98">
        <w:rPr>
          <w:rFonts w:ascii="Calibri" w:hAnsi="Calibri"/>
        </w:rPr>
        <w:t>in condizioni normali e dopo l'inibizione della replicazione (</w:t>
      </w:r>
      <w:proofErr w:type="spellStart"/>
      <w:r w:rsidRPr="00755E98">
        <w:rPr>
          <w:rFonts w:ascii="Calibri" w:hAnsi="Calibri"/>
        </w:rPr>
        <w:t>afidicolina</w:t>
      </w:r>
      <w:proofErr w:type="spellEnd"/>
      <w:r w:rsidRPr="00755E98">
        <w:rPr>
          <w:rFonts w:ascii="Calibri" w:hAnsi="Calibri"/>
        </w:rPr>
        <w:t>)</w:t>
      </w:r>
      <w:r w:rsidR="001A3E08">
        <w:rPr>
          <w:rFonts w:ascii="Calibri" w:hAnsi="Calibri"/>
        </w:rPr>
        <w:t>.</w:t>
      </w:r>
      <w:r w:rsidR="00152EE9" w:rsidRPr="00152EE9">
        <w:t xml:space="preserve"> </w:t>
      </w:r>
      <w:r w:rsidR="00152EE9" w:rsidRPr="00152EE9">
        <w:rPr>
          <w:rFonts w:ascii="Calibri" w:hAnsi="Calibri"/>
        </w:rPr>
        <w:t xml:space="preserve">Per verificare </w:t>
      </w:r>
      <w:r w:rsidR="00152EE9">
        <w:rPr>
          <w:rFonts w:ascii="Calibri" w:hAnsi="Calibri"/>
        </w:rPr>
        <w:t>l’</w:t>
      </w:r>
      <w:r w:rsidR="00152EE9" w:rsidRPr="00152EE9">
        <w:rPr>
          <w:rFonts w:ascii="Calibri" w:hAnsi="Calibri"/>
        </w:rPr>
        <w:t xml:space="preserve">impatto </w:t>
      </w:r>
      <w:r w:rsidR="00152EE9">
        <w:rPr>
          <w:rFonts w:ascii="Calibri" w:hAnsi="Calibri"/>
        </w:rPr>
        <w:t xml:space="preserve">di OPA1 </w:t>
      </w:r>
      <w:r w:rsidR="00152EE9" w:rsidRPr="00152EE9">
        <w:rPr>
          <w:rFonts w:ascii="Calibri" w:hAnsi="Calibri"/>
        </w:rPr>
        <w:t>sull'architettura</w:t>
      </w:r>
      <w:r w:rsidR="009F364F">
        <w:rPr>
          <w:rFonts w:ascii="Calibri" w:hAnsi="Calibri"/>
        </w:rPr>
        <w:t xml:space="preserve"> dei </w:t>
      </w:r>
      <w:proofErr w:type="spellStart"/>
      <w:r w:rsidR="009F364F">
        <w:rPr>
          <w:rFonts w:ascii="Calibri" w:hAnsi="Calibri"/>
        </w:rPr>
        <w:t>nucleidi</w:t>
      </w:r>
      <w:proofErr w:type="spellEnd"/>
      <w:r w:rsidR="009F364F">
        <w:rPr>
          <w:rFonts w:ascii="Calibri" w:hAnsi="Calibri"/>
        </w:rPr>
        <w:t>, evidenziandone l’eventuale</w:t>
      </w:r>
      <w:r w:rsidR="00152EE9" w:rsidRPr="00152EE9">
        <w:rPr>
          <w:rFonts w:ascii="Calibri" w:hAnsi="Calibri"/>
        </w:rPr>
        <w:t xml:space="preserve"> ruolo strutturale, studieremo il profilo dei nucle</w:t>
      </w:r>
      <w:r w:rsidR="002E1343">
        <w:rPr>
          <w:rFonts w:ascii="Calibri" w:hAnsi="Calibri"/>
        </w:rPr>
        <w:t>o</w:t>
      </w:r>
      <w:r w:rsidR="00152EE9" w:rsidRPr="00152EE9">
        <w:rPr>
          <w:rFonts w:ascii="Calibri" w:hAnsi="Calibri"/>
        </w:rPr>
        <w:t>idi dopo la risoluzione su</w:t>
      </w:r>
      <w:r w:rsidR="002E1343">
        <w:rPr>
          <w:rFonts w:ascii="Calibri" w:hAnsi="Calibri"/>
        </w:rPr>
        <w:t xml:space="preserve"> gradiente</w:t>
      </w:r>
      <w:r w:rsidR="00152EE9" w:rsidRPr="00152EE9">
        <w:rPr>
          <w:rFonts w:ascii="Calibri" w:hAnsi="Calibri"/>
        </w:rPr>
        <w:t xml:space="preserve"> di </w:t>
      </w:r>
      <w:proofErr w:type="spellStart"/>
      <w:r w:rsidR="00152EE9" w:rsidRPr="00152EE9">
        <w:rPr>
          <w:rFonts w:ascii="Calibri" w:hAnsi="Calibri"/>
        </w:rPr>
        <w:t>iodixanolo</w:t>
      </w:r>
      <w:proofErr w:type="spellEnd"/>
      <w:r w:rsidR="00152EE9" w:rsidRPr="00152EE9">
        <w:rPr>
          <w:rFonts w:ascii="Calibri" w:hAnsi="Calibri"/>
        </w:rPr>
        <w:t xml:space="preserve">. </w:t>
      </w:r>
      <w:r w:rsidR="00D06E02" w:rsidRPr="00D06E02">
        <w:rPr>
          <w:rFonts w:ascii="Calibri" w:hAnsi="Calibri"/>
        </w:rPr>
        <w:t xml:space="preserve">Considerando che l'attività </w:t>
      </w:r>
      <w:proofErr w:type="spellStart"/>
      <w:r w:rsidR="00D06E02" w:rsidRPr="00D06E02">
        <w:rPr>
          <w:rFonts w:ascii="Calibri" w:hAnsi="Calibri"/>
        </w:rPr>
        <w:t>GTPase</w:t>
      </w:r>
      <w:proofErr w:type="spellEnd"/>
      <w:r w:rsidR="00D06E02" w:rsidRPr="00D06E02">
        <w:rPr>
          <w:rFonts w:ascii="Calibri" w:hAnsi="Calibri"/>
        </w:rPr>
        <w:t xml:space="preserve"> è stata dimostrata </w:t>
      </w:r>
      <w:r w:rsidR="00D06E02">
        <w:rPr>
          <w:rFonts w:ascii="Calibri" w:hAnsi="Calibri"/>
        </w:rPr>
        <w:t>essenziale per le funzioni OPA1</w:t>
      </w:r>
      <w:r w:rsidR="00D06E02" w:rsidRPr="00D06E02">
        <w:rPr>
          <w:rFonts w:ascii="Calibri" w:hAnsi="Calibri"/>
          <w:vertAlign w:val="superscript"/>
        </w:rPr>
        <w:t>11</w:t>
      </w:r>
      <w:r w:rsidR="00D06E02">
        <w:rPr>
          <w:rFonts w:ascii="Calibri" w:hAnsi="Calibri"/>
        </w:rPr>
        <w:t xml:space="preserve"> </w:t>
      </w:r>
      <w:r w:rsidR="00D06E02" w:rsidRPr="00D06E02">
        <w:rPr>
          <w:rFonts w:ascii="Calibri" w:hAnsi="Calibri"/>
        </w:rPr>
        <w:t>e che la presenza limitata di precursori per la sintesi del DNA è associata all'instabilità del mtDNA</w:t>
      </w:r>
      <w:r w:rsidR="00055980" w:rsidRPr="00055980">
        <w:rPr>
          <w:rFonts w:ascii="Calibri" w:hAnsi="Calibri"/>
          <w:vertAlign w:val="superscript"/>
        </w:rPr>
        <w:t>12</w:t>
      </w:r>
      <w:r w:rsidR="00055980">
        <w:rPr>
          <w:rFonts w:ascii="Calibri" w:hAnsi="Calibri"/>
        </w:rPr>
        <w:t xml:space="preserve">, </w:t>
      </w:r>
      <w:r w:rsidR="00D06E02" w:rsidRPr="00D06E02">
        <w:rPr>
          <w:rFonts w:ascii="Calibri" w:hAnsi="Calibri"/>
        </w:rPr>
        <w:t>quantific</w:t>
      </w:r>
      <w:r w:rsidR="00055980">
        <w:rPr>
          <w:rFonts w:ascii="Calibri" w:hAnsi="Calibri"/>
        </w:rPr>
        <w:t>h</w:t>
      </w:r>
      <w:r w:rsidR="00D06E02" w:rsidRPr="00D06E02">
        <w:rPr>
          <w:rFonts w:ascii="Calibri" w:hAnsi="Calibri"/>
        </w:rPr>
        <w:t xml:space="preserve">eremo il contenuto di </w:t>
      </w:r>
      <w:proofErr w:type="spellStart"/>
      <w:r w:rsidR="00D06E02" w:rsidRPr="00D06E02">
        <w:rPr>
          <w:rFonts w:ascii="Calibri" w:hAnsi="Calibri"/>
        </w:rPr>
        <w:t>mtDNA</w:t>
      </w:r>
      <w:proofErr w:type="spellEnd"/>
      <w:r w:rsidR="00D06E02" w:rsidRPr="00D06E02">
        <w:rPr>
          <w:rFonts w:ascii="Calibri" w:hAnsi="Calibri"/>
        </w:rPr>
        <w:t xml:space="preserve"> e i livelli di </w:t>
      </w:r>
      <w:proofErr w:type="spellStart"/>
      <w:r w:rsidR="00D06E02" w:rsidRPr="00D06E02">
        <w:rPr>
          <w:rFonts w:ascii="Calibri" w:hAnsi="Calibri"/>
        </w:rPr>
        <w:t>dNTP</w:t>
      </w:r>
      <w:proofErr w:type="spellEnd"/>
      <w:r w:rsidR="00D06E02" w:rsidRPr="00D06E02">
        <w:rPr>
          <w:rFonts w:ascii="Calibri" w:hAnsi="Calibri"/>
        </w:rPr>
        <w:t xml:space="preserve"> mitocondriale. Questi esperimenti saranno condotti in cellule quiescenti, poiché in queste condizioni la sintesi </w:t>
      </w:r>
      <w:proofErr w:type="spellStart"/>
      <w:r w:rsidR="00D06E02" w:rsidRPr="00D06E02">
        <w:rPr>
          <w:rFonts w:ascii="Calibri" w:hAnsi="Calibri"/>
        </w:rPr>
        <w:t>citosolic</w:t>
      </w:r>
      <w:r w:rsidR="00055980">
        <w:rPr>
          <w:rFonts w:ascii="Calibri" w:hAnsi="Calibri"/>
        </w:rPr>
        <w:t>a</w:t>
      </w:r>
      <w:proofErr w:type="spellEnd"/>
      <w:r w:rsidR="00055980">
        <w:rPr>
          <w:rFonts w:ascii="Calibri" w:hAnsi="Calibri"/>
        </w:rPr>
        <w:t xml:space="preserve"> de novo di </w:t>
      </w:r>
      <w:proofErr w:type="spellStart"/>
      <w:r w:rsidR="00055980">
        <w:rPr>
          <w:rFonts w:ascii="Calibri" w:hAnsi="Calibri"/>
        </w:rPr>
        <w:t>dNTPs</w:t>
      </w:r>
      <w:proofErr w:type="spellEnd"/>
      <w:r w:rsidR="00055980">
        <w:rPr>
          <w:rFonts w:ascii="Calibri" w:hAnsi="Calibri"/>
        </w:rPr>
        <w:t xml:space="preserve"> è inibita, e </w:t>
      </w:r>
      <w:r w:rsidR="00D06E02" w:rsidRPr="00D06E02">
        <w:rPr>
          <w:rFonts w:ascii="Calibri" w:hAnsi="Calibri"/>
        </w:rPr>
        <w:t>i nucleotidi per la replica</w:t>
      </w:r>
      <w:r w:rsidR="00055980">
        <w:rPr>
          <w:rFonts w:ascii="Calibri" w:hAnsi="Calibri"/>
        </w:rPr>
        <w:t>zione</w:t>
      </w:r>
      <w:r w:rsidR="00D06E02" w:rsidRPr="00D06E02">
        <w:rPr>
          <w:rFonts w:ascii="Calibri" w:hAnsi="Calibri"/>
        </w:rPr>
        <w:t xml:space="preserve"> del </w:t>
      </w:r>
      <w:proofErr w:type="spellStart"/>
      <w:r w:rsidR="00D06E02" w:rsidRPr="00D06E02">
        <w:rPr>
          <w:rFonts w:ascii="Calibri" w:hAnsi="Calibri"/>
        </w:rPr>
        <w:t>mtDNA</w:t>
      </w:r>
      <w:proofErr w:type="spellEnd"/>
      <w:r w:rsidR="00D06E02" w:rsidRPr="00D06E02">
        <w:rPr>
          <w:rFonts w:ascii="Calibri" w:hAnsi="Calibri"/>
        </w:rPr>
        <w:t xml:space="preserve"> sono forniti esclusivamente dalla via di salvataggio mitocondriale. Nel caso in cui i nostri modelli cellulari mostrino un</w:t>
      </w:r>
      <w:r w:rsidR="00055980">
        <w:rPr>
          <w:rFonts w:ascii="Calibri" w:hAnsi="Calibri"/>
        </w:rPr>
        <w:t>a</w:t>
      </w:r>
      <w:r w:rsidR="00D06E02" w:rsidRPr="00D06E02">
        <w:rPr>
          <w:rFonts w:ascii="Calibri" w:hAnsi="Calibri"/>
        </w:rPr>
        <w:t xml:space="preserve"> </w:t>
      </w:r>
      <w:proofErr w:type="spellStart"/>
      <w:r w:rsidR="00055980">
        <w:rPr>
          <w:rFonts w:ascii="Calibri" w:hAnsi="Calibri"/>
        </w:rPr>
        <w:t>diminuizione</w:t>
      </w:r>
      <w:proofErr w:type="spellEnd"/>
      <w:r w:rsidR="00055980">
        <w:rPr>
          <w:rFonts w:ascii="Calibri" w:hAnsi="Calibri"/>
        </w:rPr>
        <w:t xml:space="preserve"> del</w:t>
      </w:r>
      <w:r w:rsidR="00055980" w:rsidRPr="00D06E02">
        <w:rPr>
          <w:rFonts w:ascii="Calibri" w:hAnsi="Calibri"/>
        </w:rPr>
        <w:t xml:space="preserve"> </w:t>
      </w:r>
      <w:r w:rsidR="00D06E02" w:rsidRPr="00D06E02">
        <w:rPr>
          <w:rFonts w:ascii="Calibri" w:hAnsi="Calibri"/>
        </w:rPr>
        <w:t xml:space="preserve">pool </w:t>
      </w:r>
      <w:r w:rsidR="00055980">
        <w:rPr>
          <w:rFonts w:ascii="Calibri" w:hAnsi="Calibri"/>
        </w:rPr>
        <w:t xml:space="preserve">di </w:t>
      </w:r>
      <w:proofErr w:type="spellStart"/>
      <w:r w:rsidR="00D06E02" w:rsidRPr="00D06E02">
        <w:rPr>
          <w:rFonts w:ascii="Calibri" w:hAnsi="Calibri"/>
        </w:rPr>
        <w:t>dNTPs</w:t>
      </w:r>
      <w:proofErr w:type="spellEnd"/>
      <w:r w:rsidR="00D06E02" w:rsidRPr="00D06E02">
        <w:rPr>
          <w:rFonts w:ascii="Calibri" w:hAnsi="Calibri"/>
        </w:rPr>
        <w:t xml:space="preserve"> mitocondrial</w:t>
      </w:r>
      <w:r w:rsidR="00055980">
        <w:rPr>
          <w:rFonts w:ascii="Calibri" w:hAnsi="Calibri"/>
        </w:rPr>
        <w:t xml:space="preserve">i, </w:t>
      </w:r>
      <w:r w:rsidR="00D06E02" w:rsidRPr="00D06E02">
        <w:rPr>
          <w:rFonts w:ascii="Calibri" w:hAnsi="Calibri"/>
        </w:rPr>
        <w:t xml:space="preserve">gli esperimenti di </w:t>
      </w:r>
      <w:r w:rsidR="00055980">
        <w:rPr>
          <w:rFonts w:ascii="Calibri" w:hAnsi="Calibri"/>
        </w:rPr>
        <w:t xml:space="preserve">deplezione-ripopolamento con </w:t>
      </w:r>
      <w:proofErr w:type="spellStart"/>
      <w:r w:rsidR="00055980">
        <w:rPr>
          <w:rFonts w:ascii="Calibri" w:hAnsi="Calibri"/>
        </w:rPr>
        <w:t>etidio</w:t>
      </w:r>
      <w:proofErr w:type="spellEnd"/>
      <w:r w:rsidR="00055980">
        <w:rPr>
          <w:rFonts w:ascii="Calibri" w:hAnsi="Calibri"/>
        </w:rPr>
        <w:t xml:space="preserve"> bromuro verranno ripetuti, aggiungendo al </w:t>
      </w:r>
      <w:r w:rsidR="00D06E02" w:rsidRPr="00D06E02">
        <w:rPr>
          <w:rFonts w:ascii="Calibri" w:hAnsi="Calibri"/>
        </w:rPr>
        <w:t xml:space="preserve">terreno di coltura </w:t>
      </w:r>
      <w:proofErr w:type="spellStart"/>
      <w:r w:rsidR="00D06E02" w:rsidRPr="00D06E02">
        <w:rPr>
          <w:rFonts w:ascii="Calibri" w:hAnsi="Calibri"/>
        </w:rPr>
        <w:t>deossinucleosidi</w:t>
      </w:r>
      <w:proofErr w:type="spellEnd"/>
      <w:r w:rsidR="00D06E02" w:rsidRPr="00D06E02">
        <w:rPr>
          <w:rFonts w:ascii="Calibri" w:hAnsi="Calibri"/>
        </w:rPr>
        <w:t xml:space="preserve"> per </w:t>
      </w:r>
      <w:r w:rsidR="00055980">
        <w:rPr>
          <w:rFonts w:ascii="Calibri" w:hAnsi="Calibri"/>
        </w:rPr>
        <w:t>migliorare</w:t>
      </w:r>
      <w:r w:rsidR="00D06E02" w:rsidRPr="00D06E02">
        <w:rPr>
          <w:rFonts w:ascii="Calibri" w:hAnsi="Calibri"/>
        </w:rPr>
        <w:t xml:space="preserve"> il fenotipo difettoso d</w:t>
      </w:r>
      <w:r w:rsidR="00055980">
        <w:rPr>
          <w:rFonts w:ascii="Calibri" w:hAnsi="Calibri"/>
        </w:rPr>
        <w:t>i bassa velocità di replicazione</w:t>
      </w:r>
      <w:r w:rsidR="00D06E02" w:rsidRPr="00D06E02">
        <w:rPr>
          <w:rFonts w:ascii="Calibri" w:hAnsi="Calibri"/>
        </w:rPr>
        <w:t>.</w:t>
      </w:r>
      <w:r w:rsidR="00055980">
        <w:rPr>
          <w:rFonts w:ascii="Calibri" w:hAnsi="Calibri"/>
        </w:rPr>
        <w:t xml:space="preserve"> </w:t>
      </w:r>
    </w:p>
    <w:p w14:paraId="64C0BEF5" w14:textId="77777777" w:rsidR="00755E98" w:rsidRPr="00755E98" w:rsidRDefault="00793445" w:rsidP="00755E98">
      <w:pPr>
        <w:rPr>
          <w:rFonts w:ascii="Calibri" w:hAnsi="Calibri"/>
        </w:rPr>
      </w:pPr>
      <w:r>
        <w:rPr>
          <w:rFonts w:ascii="Calibri" w:hAnsi="Calibri"/>
        </w:rPr>
        <w:t>C</w:t>
      </w:r>
      <w:r w:rsidR="00755E98" w:rsidRPr="00755E98">
        <w:rPr>
          <w:rFonts w:ascii="Calibri" w:hAnsi="Calibri"/>
        </w:rPr>
        <w:t>onsidera</w:t>
      </w:r>
      <w:r w:rsidR="004C5CF0">
        <w:rPr>
          <w:rFonts w:ascii="Calibri" w:hAnsi="Calibri"/>
        </w:rPr>
        <w:t>ndo</w:t>
      </w:r>
      <w:r w:rsidR="00755E98" w:rsidRPr="00755E98">
        <w:rPr>
          <w:rFonts w:ascii="Calibri" w:hAnsi="Calibri"/>
        </w:rPr>
        <w:t xml:space="preserve"> il ruolo chiave esercitato dalla </w:t>
      </w:r>
      <w:proofErr w:type="spellStart"/>
      <w:r w:rsidR="00755E98" w:rsidRPr="00755E98">
        <w:rPr>
          <w:rFonts w:ascii="Calibri" w:hAnsi="Calibri"/>
        </w:rPr>
        <w:t>cardiolipina</w:t>
      </w:r>
      <w:proofErr w:type="spellEnd"/>
      <w:r w:rsidR="00755E98" w:rsidRPr="00755E98">
        <w:rPr>
          <w:rFonts w:ascii="Calibri" w:hAnsi="Calibri"/>
        </w:rPr>
        <w:t xml:space="preserve"> nella fusione mitocondriale attraverso le interazioni OPA1</w:t>
      </w:r>
      <w:r w:rsidR="00E27806" w:rsidRPr="00E27806">
        <w:rPr>
          <w:rFonts w:ascii="Calibri" w:hAnsi="Calibri"/>
          <w:vertAlign w:val="superscript"/>
        </w:rPr>
        <w:t>13</w:t>
      </w:r>
      <w:r>
        <w:rPr>
          <w:rFonts w:ascii="Calibri" w:hAnsi="Calibri"/>
        </w:rPr>
        <w:t>,</w:t>
      </w:r>
      <w:r w:rsidR="00755E98" w:rsidRPr="00755E98">
        <w:rPr>
          <w:rFonts w:ascii="Calibri" w:hAnsi="Calibri"/>
        </w:rPr>
        <w:t xml:space="preserve"> </w:t>
      </w:r>
      <w:r>
        <w:rPr>
          <w:rFonts w:ascii="Calibri" w:hAnsi="Calibri"/>
        </w:rPr>
        <w:t xml:space="preserve">il secondo obbiettivo del progetto sarà quello di </w:t>
      </w:r>
      <w:r w:rsidR="00755E98" w:rsidRPr="00755E98">
        <w:rPr>
          <w:rFonts w:ascii="Calibri" w:hAnsi="Calibri"/>
        </w:rPr>
        <w:t xml:space="preserve">studiare la composizione lipidica delle membrane mitocondriali nel contesto dei nostri modelli </w:t>
      </w:r>
      <w:r>
        <w:rPr>
          <w:rFonts w:ascii="Calibri" w:hAnsi="Calibri"/>
        </w:rPr>
        <w:t>cellulari</w:t>
      </w:r>
      <w:r w:rsidR="00755E98" w:rsidRPr="00755E98">
        <w:rPr>
          <w:rFonts w:ascii="Calibri" w:hAnsi="Calibri"/>
        </w:rPr>
        <w:t xml:space="preserve"> e </w:t>
      </w:r>
      <w:r>
        <w:rPr>
          <w:rFonts w:ascii="Calibri" w:hAnsi="Calibri"/>
        </w:rPr>
        <w:t xml:space="preserve">nelle diverse condizioni </w:t>
      </w:r>
      <w:r w:rsidR="00755E98" w:rsidRPr="00755E98">
        <w:rPr>
          <w:rFonts w:ascii="Calibri" w:hAnsi="Calibri"/>
        </w:rPr>
        <w:t>metabolic</w:t>
      </w:r>
      <w:r>
        <w:rPr>
          <w:rFonts w:ascii="Calibri" w:hAnsi="Calibri"/>
        </w:rPr>
        <w:t>he</w:t>
      </w:r>
      <w:r w:rsidR="00755E98" w:rsidRPr="00755E98">
        <w:rPr>
          <w:rFonts w:ascii="Calibri" w:hAnsi="Calibri"/>
        </w:rPr>
        <w:t xml:space="preserve">. In particolare, il profilo </w:t>
      </w:r>
      <w:r>
        <w:rPr>
          <w:rFonts w:ascii="Calibri" w:hAnsi="Calibri"/>
        </w:rPr>
        <w:t>delle</w:t>
      </w:r>
      <w:r w:rsidR="00755E98" w:rsidRPr="00755E98">
        <w:rPr>
          <w:rFonts w:ascii="Calibri" w:hAnsi="Calibri"/>
        </w:rPr>
        <w:t xml:space="preserve"> </w:t>
      </w:r>
      <w:proofErr w:type="spellStart"/>
      <w:r w:rsidR="00755E98" w:rsidRPr="00755E98">
        <w:rPr>
          <w:rFonts w:ascii="Calibri" w:hAnsi="Calibri"/>
        </w:rPr>
        <w:t>cardiolipine</w:t>
      </w:r>
      <w:proofErr w:type="spellEnd"/>
      <w:r>
        <w:rPr>
          <w:rFonts w:ascii="Calibri" w:hAnsi="Calibri"/>
        </w:rPr>
        <w:t xml:space="preserve"> </w:t>
      </w:r>
      <w:r w:rsidRPr="00755E98">
        <w:rPr>
          <w:rFonts w:ascii="Calibri" w:hAnsi="Calibri"/>
        </w:rPr>
        <w:t>IMM</w:t>
      </w:r>
      <w:r w:rsidR="00755E98" w:rsidRPr="00755E98">
        <w:rPr>
          <w:rFonts w:ascii="Calibri" w:hAnsi="Calibri"/>
        </w:rPr>
        <w:t xml:space="preserve">, </w:t>
      </w:r>
      <w:r>
        <w:rPr>
          <w:rFonts w:ascii="Calibri" w:hAnsi="Calibri"/>
        </w:rPr>
        <w:t xml:space="preserve">di </w:t>
      </w:r>
      <w:r w:rsidR="00755E98" w:rsidRPr="00755E98">
        <w:rPr>
          <w:rFonts w:ascii="Calibri" w:hAnsi="Calibri"/>
        </w:rPr>
        <w:t>altre classi di</w:t>
      </w:r>
    </w:p>
    <w:p w14:paraId="516AABD2" w14:textId="77777777" w:rsidR="00755E98" w:rsidRDefault="00755E98" w:rsidP="00755E98">
      <w:pPr>
        <w:rPr>
          <w:rFonts w:ascii="Calibri" w:hAnsi="Calibri"/>
        </w:rPr>
      </w:pPr>
      <w:proofErr w:type="spellStart"/>
      <w:r w:rsidRPr="00755E98">
        <w:rPr>
          <w:rFonts w:ascii="Calibri" w:hAnsi="Calibri"/>
        </w:rPr>
        <w:t>glicerofosfolipidi</w:t>
      </w:r>
      <w:proofErr w:type="spellEnd"/>
      <w:r w:rsidRPr="00755E98">
        <w:rPr>
          <w:rFonts w:ascii="Calibri" w:hAnsi="Calibri"/>
        </w:rPr>
        <w:t xml:space="preserve"> mitocondriali e </w:t>
      </w:r>
      <w:r w:rsidR="00793445">
        <w:rPr>
          <w:rFonts w:ascii="Calibri" w:hAnsi="Calibri"/>
        </w:rPr>
        <w:t xml:space="preserve">del </w:t>
      </w:r>
      <w:r w:rsidRPr="00755E98">
        <w:rPr>
          <w:rFonts w:ascii="Calibri" w:hAnsi="Calibri"/>
        </w:rPr>
        <w:t xml:space="preserve">coenzima Q saranno quantificati in modelli di cellule OPA1 nulle e mutanti. </w:t>
      </w:r>
      <w:r w:rsidR="00C71CE6">
        <w:rPr>
          <w:rFonts w:ascii="Calibri" w:hAnsi="Calibri"/>
        </w:rPr>
        <w:t xml:space="preserve">La caratterizzazione delle membrane cellulari e la quantificazione dei lipidi </w:t>
      </w:r>
      <w:r w:rsidR="00C71CE6" w:rsidRPr="00BA4239">
        <w:rPr>
          <w:rFonts w:ascii="Calibri" w:hAnsi="Calibri"/>
        </w:rPr>
        <w:t xml:space="preserve">verranno effettuate </w:t>
      </w:r>
      <w:r w:rsidR="00C71CE6">
        <w:rPr>
          <w:rFonts w:ascii="Calibri" w:hAnsi="Calibri"/>
        </w:rPr>
        <w:t>grazie alla collaborazione con i</w:t>
      </w:r>
      <w:r w:rsidR="00F73A7C">
        <w:rPr>
          <w:rFonts w:ascii="Calibri" w:hAnsi="Calibri"/>
        </w:rPr>
        <w:t>l</w:t>
      </w:r>
      <w:r w:rsidR="00C71CE6">
        <w:rPr>
          <w:rFonts w:ascii="Calibri" w:hAnsi="Calibri"/>
        </w:rPr>
        <w:t xml:space="preserve"> laboratori</w:t>
      </w:r>
      <w:r w:rsidR="00F73A7C">
        <w:rPr>
          <w:rFonts w:ascii="Calibri" w:hAnsi="Calibri"/>
        </w:rPr>
        <w:t>o</w:t>
      </w:r>
      <w:r w:rsidR="00C71CE6">
        <w:rPr>
          <w:rFonts w:ascii="Calibri" w:hAnsi="Calibri"/>
        </w:rPr>
        <w:t xml:space="preserve"> dell’ Università</w:t>
      </w:r>
      <w:r w:rsidR="00C71CE6" w:rsidRPr="00C71CE6">
        <w:rPr>
          <w:rFonts w:ascii="Calibri" w:hAnsi="Calibri"/>
        </w:rPr>
        <w:t xml:space="preserve"> of Bari “Aldo Moro” </w:t>
      </w:r>
      <w:r w:rsidR="00C71CE6">
        <w:rPr>
          <w:rFonts w:ascii="Calibri" w:hAnsi="Calibri"/>
        </w:rPr>
        <w:t>(Prof. Ilario Losito).</w:t>
      </w:r>
      <w:r w:rsidR="00CD35CA">
        <w:rPr>
          <w:rFonts w:ascii="Calibri" w:hAnsi="Calibri"/>
        </w:rPr>
        <w:t xml:space="preserve"> </w:t>
      </w:r>
      <w:r w:rsidRPr="00755E98">
        <w:rPr>
          <w:rFonts w:ascii="Calibri" w:hAnsi="Calibri"/>
        </w:rPr>
        <w:t>Come controparte, studieremo su come si riflette la perturbazione della composizione lipidica</w:t>
      </w:r>
      <w:r w:rsidR="009F364F">
        <w:rPr>
          <w:rFonts w:ascii="Calibri" w:hAnsi="Calibri"/>
        </w:rPr>
        <w:t xml:space="preserve"> sulle </w:t>
      </w:r>
      <w:r w:rsidRPr="00755E98">
        <w:rPr>
          <w:rFonts w:ascii="Calibri" w:hAnsi="Calibri"/>
        </w:rPr>
        <w:t>funzioni mito</w:t>
      </w:r>
      <w:r w:rsidR="009F364F">
        <w:rPr>
          <w:rFonts w:ascii="Calibri" w:hAnsi="Calibri"/>
        </w:rPr>
        <w:t xml:space="preserve">condriali dopo il </w:t>
      </w:r>
      <w:proofErr w:type="spellStart"/>
      <w:r w:rsidR="009F364F">
        <w:rPr>
          <w:rFonts w:ascii="Calibri" w:hAnsi="Calibri"/>
        </w:rPr>
        <w:t>silenziamento</w:t>
      </w:r>
      <w:proofErr w:type="spellEnd"/>
      <w:r w:rsidR="009F364F">
        <w:rPr>
          <w:rFonts w:ascii="Calibri" w:hAnsi="Calibri"/>
        </w:rPr>
        <w:t>/</w:t>
      </w:r>
      <w:proofErr w:type="spellStart"/>
      <w:r w:rsidRPr="00755E98">
        <w:rPr>
          <w:rFonts w:ascii="Calibri" w:hAnsi="Calibri"/>
        </w:rPr>
        <w:t>sovraespressione</w:t>
      </w:r>
      <w:proofErr w:type="spellEnd"/>
      <w:r w:rsidRPr="00755E98">
        <w:rPr>
          <w:rFonts w:ascii="Calibri" w:hAnsi="Calibri"/>
        </w:rPr>
        <w:t xml:space="preserve"> degli enzimi chiave della sintesi dei lipidi, </w:t>
      </w:r>
      <w:r w:rsidR="009F364F">
        <w:rPr>
          <w:rFonts w:ascii="Calibri" w:hAnsi="Calibri"/>
        </w:rPr>
        <w:t>con focus</w:t>
      </w:r>
      <w:r w:rsidRPr="00755E98">
        <w:rPr>
          <w:rFonts w:ascii="Calibri" w:hAnsi="Calibri"/>
        </w:rPr>
        <w:t xml:space="preserve"> sulle funzioni OPA1 e sul mantenimento del </w:t>
      </w:r>
      <w:proofErr w:type="spellStart"/>
      <w:r w:rsidRPr="00755E98">
        <w:rPr>
          <w:rFonts w:ascii="Calibri" w:hAnsi="Calibri"/>
        </w:rPr>
        <w:t>mtDNA</w:t>
      </w:r>
      <w:proofErr w:type="spellEnd"/>
      <w:r w:rsidRPr="00755E98">
        <w:rPr>
          <w:rFonts w:ascii="Calibri" w:hAnsi="Calibri"/>
        </w:rPr>
        <w:t>.</w:t>
      </w:r>
    </w:p>
    <w:p w14:paraId="044E89EF" w14:textId="77777777" w:rsidR="00755E98" w:rsidRPr="00755E98" w:rsidRDefault="00CD35CA" w:rsidP="00755E98">
      <w:pPr>
        <w:rPr>
          <w:rFonts w:ascii="Calibri" w:hAnsi="Calibri"/>
        </w:rPr>
      </w:pPr>
      <w:r>
        <w:rPr>
          <w:rFonts w:ascii="Calibri" w:hAnsi="Calibri"/>
        </w:rPr>
        <w:t>Infine,</w:t>
      </w:r>
      <w:r w:rsidR="00755E98" w:rsidRPr="00755E98">
        <w:rPr>
          <w:rFonts w:ascii="Calibri" w:hAnsi="Calibri"/>
        </w:rPr>
        <w:t xml:space="preserve"> la tecnologia di editing del genoma C</w:t>
      </w:r>
      <w:r w:rsidR="00C110EA">
        <w:rPr>
          <w:rFonts w:ascii="Calibri" w:hAnsi="Calibri"/>
        </w:rPr>
        <w:t>RISPR/</w:t>
      </w:r>
      <w:r w:rsidR="00755E98" w:rsidRPr="00755E98">
        <w:rPr>
          <w:rFonts w:ascii="Calibri" w:hAnsi="Calibri"/>
        </w:rPr>
        <w:t xml:space="preserve">Cas9 </w:t>
      </w:r>
      <w:r>
        <w:rPr>
          <w:rFonts w:ascii="Calibri" w:hAnsi="Calibri"/>
        </w:rPr>
        <w:t xml:space="preserve">verrà </w:t>
      </w:r>
      <w:r w:rsidR="00755E98" w:rsidRPr="00755E98">
        <w:rPr>
          <w:rFonts w:ascii="Calibri" w:hAnsi="Calibri"/>
        </w:rPr>
        <w:t xml:space="preserve">applicata alle </w:t>
      </w:r>
      <w:proofErr w:type="spellStart"/>
      <w:r w:rsidR="00755E98" w:rsidRPr="00755E98">
        <w:rPr>
          <w:rFonts w:ascii="Calibri" w:hAnsi="Calibri"/>
        </w:rPr>
        <w:t>iPSC</w:t>
      </w:r>
      <w:proofErr w:type="spellEnd"/>
      <w:r w:rsidR="00755E98" w:rsidRPr="00755E98">
        <w:rPr>
          <w:rFonts w:ascii="Calibri" w:hAnsi="Calibri"/>
        </w:rPr>
        <w:t xml:space="preserve"> umane per creare una linea cellulare OPA1 KO </w:t>
      </w:r>
      <w:r w:rsidR="004E2C10">
        <w:rPr>
          <w:rFonts w:ascii="Calibri" w:hAnsi="Calibri"/>
        </w:rPr>
        <w:t>e</w:t>
      </w:r>
      <w:r w:rsidR="004E2C10" w:rsidRPr="004E2C10">
        <w:rPr>
          <w:rFonts w:ascii="Calibri" w:hAnsi="Calibri"/>
        </w:rPr>
        <w:t xml:space="preserve"> </w:t>
      </w:r>
      <w:proofErr w:type="spellStart"/>
      <w:r w:rsidR="004E2C10" w:rsidRPr="004E2C10">
        <w:rPr>
          <w:rFonts w:ascii="Calibri" w:hAnsi="Calibri"/>
        </w:rPr>
        <w:t>r</w:t>
      </w:r>
      <w:r w:rsidR="00DC530C">
        <w:rPr>
          <w:rFonts w:ascii="Calibri" w:hAnsi="Calibri"/>
        </w:rPr>
        <w:t>i</w:t>
      </w:r>
      <w:proofErr w:type="spellEnd"/>
      <w:r w:rsidR="004E2C10" w:rsidRPr="004E2C10">
        <w:rPr>
          <w:rFonts w:ascii="Calibri" w:hAnsi="Calibri"/>
        </w:rPr>
        <w:t xml:space="preserve">-esprimeremo </w:t>
      </w:r>
      <w:r w:rsidR="00DC530C">
        <w:rPr>
          <w:rFonts w:ascii="Calibri" w:hAnsi="Calibri"/>
        </w:rPr>
        <w:t>ciascuna del</w:t>
      </w:r>
      <w:r w:rsidR="004E2C10" w:rsidRPr="004E2C10">
        <w:rPr>
          <w:rFonts w:ascii="Calibri" w:hAnsi="Calibri"/>
        </w:rPr>
        <w:t xml:space="preserve">le singole </w:t>
      </w:r>
      <w:proofErr w:type="spellStart"/>
      <w:r w:rsidR="004E2C10" w:rsidRPr="004E2C10">
        <w:rPr>
          <w:rFonts w:ascii="Calibri" w:hAnsi="Calibri"/>
        </w:rPr>
        <w:t>iso</w:t>
      </w:r>
      <w:r w:rsidR="00055980">
        <w:rPr>
          <w:rFonts w:ascii="Calibri" w:hAnsi="Calibri"/>
        </w:rPr>
        <w:t>forme</w:t>
      </w:r>
      <w:proofErr w:type="spellEnd"/>
      <w:r w:rsidR="00055980">
        <w:rPr>
          <w:rFonts w:ascii="Calibri" w:hAnsi="Calibri"/>
        </w:rPr>
        <w:t>, come precedentemente fatto</w:t>
      </w:r>
      <w:r w:rsidR="00055980" w:rsidRPr="00DC530C">
        <w:rPr>
          <w:rFonts w:ascii="Calibri" w:hAnsi="Calibri"/>
          <w:vertAlign w:val="superscript"/>
        </w:rPr>
        <w:t>8</w:t>
      </w:r>
      <w:r w:rsidR="00055980" w:rsidRPr="00055980">
        <w:rPr>
          <w:rFonts w:ascii="Calibri" w:hAnsi="Calibri"/>
        </w:rPr>
        <w:t>,</w:t>
      </w:r>
      <w:r w:rsidR="00055980" w:rsidRPr="00BA4239">
        <w:rPr>
          <w:rFonts w:ascii="Calibri" w:hAnsi="Calibri"/>
        </w:rPr>
        <w:t xml:space="preserve"> </w:t>
      </w:r>
      <w:r w:rsidR="00055980" w:rsidRPr="00055980">
        <w:rPr>
          <w:rFonts w:ascii="Calibri" w:hAnsi="Calibri"/>
        </w:rPr>
        <w:t>e differenziate</w:t>
      </w:r>
      <w:r w:rsidR="00055980">
        <w:rPr>
          <w:rFonts w:ascii="Calibri" w:hAnsi="Calibri"/>
        </w:rPr>
        <w:t xml:space="preserve"> in neuroni</w:t>
      </w:r>
      <w:r w:rsidR="004E2C10" w:rsidRPr="004E2C10">
        <w:rPr>
          <w:rFonts w:ascii="Calibri" w:hAnsi="Calibri"/>
        </w:rPr>
        <w:t>.</w:t>
      </w:r>
      <w:r w:rsidR="00755E98" w:rsidRPr="00755E98">
        <w:rPr>
          <w:rFonts w:ascii="Calibri" w:hAnsi="Calibri"/>
        </w:rPr>
        <w:t xml:space="preserve"> Questa strategia consentirà di comprendere appieno </w:t>
      </w:r>
      <w:r w:rsidR="00055980">
        <w:rPr>
          <w:rFonts w:ascii="Calibri" w:hAnsi="Calibri"/>
        </w:rPr>
        <w:t>la multifunzionalità di</w:t>
      </w:r>
      <w:r w:rsidR="00755E98" w:rsidRPr="00755E98">
        <w:rPr>
          <w:rFonts w:ascii="Calibri" w:hAnsi="Calibri"/>
        </w:rPr>
        <w:t xml:space="preserve"> OPA1 nel controllo dell'omeostasi mitocondria</w:t>
      </w:r>
      <w:r w:rsidR="00055980">
        <w:rPr>
          <w:rFonts w:ascii="Calibri" w:hAnsi="Calibri"/>
        </w:rPr>
        <w:t xml:space="preserve">le e del mantenimento del </w:t>
      </w:r>
      <w:proofErr w:type="spellStart"/>
      <w:r w:rsidR="00055980">
        <w:rPr>
          <w:rFonts w:ascii="Calibri" w:hAnsi="Calibri"/>
        </w:rPr>
        <w:t>mtDNA</w:t>
      </w:r>
      <w:proofErr w:type="spellEnd"/>
      <w:r w:rsidR="00055980">
        <w:rPr>
          <w:rFonts w:ascii="Calibri" w:hAnsi="Calibri"/>
        </w:rPr>
        <w:t xml:space="preserve"> nei neuroni</w:t>
      </w:r>
      <w:r w:rsidR="00C71CE6">
        <w:rPr>
          <w:rFonts w:ascii="Calibri" w:hAnsi="Calibri"/>
        </w:rPr>
        <w:t>, le cellule target della malattia.</w:t>
      </w:r>
    </w:p>
    <w:p w14:paraId="540E45DA" w14:textId="77777777" w:rsidR="00CD35CA" w:rsidRDefault="00CD35CA" w:rsidP="00BA4239">
      <w:pPr>
        <w:rPr>
          <w:rFonts w:ascii="Calibri" w:hAnsi="Calibri"/>
        </w:rPr>
      </w:pPr>
      <w:r w:rsidRPr="00CF4B0E">
        <w:rPr>
          <w:rFonts w:ascii="Calibri" w:hAnsi="Calibri"/>
        </w:rPr>
        <w:t>Il progetto sarà svolto preminentemente presso il</w:t>
      </w:r>
      <w:r w:rsidRPr="008D0AA1">
        <w:rPr>
          <w:rFonts w:ascii="Calibri" w:hAnsi="Calibri"/>
        </w:rPr>
        <w:t xml:space="preserve"> Dipartimento di Scienze Biomediche e </w:t>
      </w:r>
      <w:proofErr w:type="spellStart"/>
      <w:r w:rsidRPr="008D0AA1">
        <w:rPr>
          <w:rFonts w:ascii="Calibri" w:hAnsi="Calibri"/>
        </w:rPr>
        <w:t>NeuroMotorie</w:t>
      </w:r>
      <w:proofErr w:type="spellEnd"/>
      <w:r w:rsidRPr="008D0AA1">
        <w:rPr>
          <w:rFonts w:ascii="Calibri" w:hAnsi="Calibri"/>
        </w:rPr>
        <w:t xml:space="preserve"> (DIBINEM) dell'Università di Bologna</w:t>
      </w:r>
      <w:r>
        <w:rPr>
          <w:rFonts w:ascii="Calibri" w:hAnsi="Calibri"/>
        </w:rPr>
        <w:t>, sotto la supervisione del Prof</w:t>
      </w:r>
      <w:r w:rsidRPr="00CF4B0E">
        <w:rPr>
          <w:rFonts w:ascii="Calibri" w:hAnsi="Calibri"/>
        </w:rPr>
        <w:t xml:space="preserve">. Valerio Carelli. </w:t>
      </w:r>
    </w:p>
    <w:p w14:paraId="429AA698" w14:textId="77777777" w:rsidR="00873635" w:rsidRDefault="00873635" w:rsidP="00486D9C">
      <w:pPr>
        <w:rPr>
          <w:rFonts w:ascii="Calibri" w:hAnsi="Calibri"/>
        </w:rPr>
      </w:pPr>
    </w:p>
    <w:p w14:paraId="41F5EC5C" w14:textId="77777777" w:rsidR="00077F50" w:rsidRPr="00456C46" w:rsidRDefault="00077F50" w:rsidP="00077F50">
      <w:pPr>
        <w:rPr>
          <w:rFonts w:ascii="Calibri" w:hAnsi="Calibri"/>
          <w:b/>
          <w:i/>
          <w:lang w:val="en-US"/>
        </w:rPr>
      </w:pPr>
      <w:proofErr w:type="spellStart"/>
      <w:r w:rsidRPr="00456C46">
        <w:rPr>
          <w:rFonts w:ascii="Calibri" w:hAnsi="Calibri"/>
          <w:b/>
          <w:i/>
          <w:lang w:val="en-US"/>
        </w:rPr>
        <w:t>Referenze</w:t>
      </w:r>
      <w:proofErr w:type="spellEnd"/>
    </w:p>
    <w:p w14:paraId="127968C8" w14:textId="77777777" w:rsidR="00456C46" w:rsidRDefault="00456C46" w:rsidP="00456C46">
      <w:pPr>
        <w:pStyle w:val="ListParagraph1"/>
        <w:numPr>
          <w:ilvl w:val="0"/>
          <w:numId w:val="1"/>
        </w:numPr>
        <w:jc w:val="both"/>
        <w:rPr>
          <w:rFonts w:ascii="Calibri" w:hAnsi="Calibri"/>
          <w:sz w:val="22"/>
          <w:lang w:val="en-US"/>
        </w:rPr>
      </w:pPr>
      <w:r>
        <w:rPr>
          <w:rFonts w:ascii="Calibri" w:hAnsi="Calibri"/>
          <w:sz w:val="22"/>
          <w:lang w:val="en-US"/>
        </w:rPr>
        <w:t>Lee SR, Han J</w:t>
      </w:r>
      <w:r w:rsidRPr="00456C46">
        <w:rPr>
          <w:rFonts w:ascii="Calibri" w:hAnsi="Calibri"/>
          <w:sz w:val="22"/>
          <w:lang w:val="en-US"/>
        </w:rPr>
        <w:t xml:space="preserve"> (2017) Mitochondrial Nucleoid: Shield and Switch of the Mitochondrial Genome. </w:t>
      </w:r>
      <w:proofErr w:type="spellStart"/>
      <w:r w:rsidRPr="00456C46">
        <w:rPr>
          <w:rFonts w:ascii="Calibri" w:hAnsi="Calibri"/>
          <w:i/>
          <w:sz w:val="22"/>
          <w:lang w:val="en-US"/>
        </w:rPr>
        <w:t>Oxid</w:t>
      </w:r>
      <w:proofErr w:type="spellEnd"/>
      <w:r w:rsidRPr="00456C46">
        <w:rPr>
          <w:rFonts w:ascii="Calibri" w:hAnsi="Calibri"/>
          <w:i/>
          <w:sz w:val="22"/>
          <w:lang w:val="en-US"/>
        </w:rPr>
        <w:t xml:space="preserve"> Med Cell </w:t>
      </w:r>
      <w:proofErr w:type="spellStart"/>
      <w:r w:rsidRPr="00456C46">
        <w:rPr>
          <w:rFonts w:ascii="Calibri" w:hAnsi="Calibri"/>
          <w:i/>
          <w:sz w:val="22"/>
          <w:lang w:val="en-US"/>
        </w:rPr>
        <w:t>Longev</w:t>
      </w:r>
      <w:proofErr w:type="spellEnd"/>
      <w:r w:rsidRPr="00456C46">
        <w:rPr>
          <w:rFonts w:ascii="Calibri" w:hAnsi="Calibri"/>
          <w:sz w:val="22"/>
          <w:lang w:val="en-US"/>
        </w:rPr>
        <w:t xml:space="preserve">. </w:t>
      </w:r>
      <w:proofErr w:type="spellStart"/>
      <w:proofErr w:type="gramStart"/>
      <w:r w:rsidRPr="00456C46">
        <w:rPr>
          <w:rFonts w:ascii="Calibri" w:hAnsi="Calibri"/>
          <w:sz w:val="22"/>
          <w:lang w:val="en-US"/>
        </w:rPr>
        <w:t>doi</w:t>
      </w:r>
      <w:proofErr w:type="spellEnd"/>
      <w:proofErr w:type="gramEnd"/>
      <w:r w:rsidRPr="00456C46">
        <w:rPr>
          <w:rFonts w:ascii="Calibri" w:hAnsi="Calibri"/>
          <w:sz w:val="22"/>
          <w:lang w:val="en-US"/>
        </w:rPr>
        <w:t xml:space="preserve">: 10.1155/2017/8060949. </w:t>
      </w:r>
    </w:p>
    <w:p w14:paraId="56B56E96" w14:textId="77777777" w:rsidR="00456C46" w:rsidRPr="00456C46" w:rsidRDefault="00456C46" w:rsidP="00456C46">
      <w:pPr>
        <w:pStyle w:val="ListParagraph1"/>
        <w:numPr>
          <w:ilvl w:val="0"/>
          <w:numId w:val="1"/>
        </w:numPr>
        <w:jc w:val="both"/>
        <w:rPr>
          <w:rFonts w:ascii="Calibri" w:hAnsi="Calibri"/>
          <w:sz w:val="22"/>
          <w:lang w:val="en-US"/>
        </w:rPr>
      </w:pPr>
      <w:r w:rsidRPr="00456C46">
        <w:rPr>
          <w:rFonts w:ascii="Calibri" w:hAnsi="Calibri"/>
          <w:sz w:val="22"/>
          <w:lang w:val="en-US"/>
        </w:rPr>
        <w:t>Wallace DC. Mitochondrial genetic medicine</w:t>
      </w:r>
      <w:r>
        <w:rPr>
          <w:rFonts w:ascii="Calibri" w:hAnsi="Calibri"/>
          <w:sz w:val="22"/>
          <w:lang w:val="en-US"/>
        </w:rPr>
        <w:t xml:space="preserve"> (2018</w:t>
      </w:r>
      <w:r w:rsidRPr="00456C46">
        <w:rPr>
          <w:rFonts w:ascii="Calibri" w:hAnsi="Calibri"/>
          <w:sz w:val="22"/>
          <w:lang w:val="en-US"/>
        </w:rPr>
        <w:t xml:space="preserve">) </w:t>
      </w:r>
      <w:r w:rsidRPr="00456C46">
        <w:rPr>
          <w:rFonts w:ascii="Calibri" w:hAnsi="Calibri"/>
          <w:i/>
          <w:sz w:val="22"/>
          <w:lang w:val="en-US"/>
        </w:rPr>
        <w:t>Nat Genet.</w:t>
      </w:r>
      <w:r w:rsidRPr="00456C46">
        <w:rPr>
          <w:rFonts w:ascii="Calibri" w:hAnsi="Calibri"/>
          <w:sz w:val="22"/>
          <w:lang w:val="en-US"/>
        </w:rPr>
        <w:t xml:space="preserve"> </w:t>
      </w:r>
      <w:proofErr w:type="spellStart"/>
      <w:proofErr w:type="gramStart"/>
      <w:r w:rsidRPr="00456C46">
        <w:rPr>
          <w:rFonts w:ascii="Calibri" w:hAnsi="Calibri"/>
          <w:sz w:val="22"/>
          <w:lang w:val="en-US"/>
        </w:rPr>
        <w:t>doi</w:t>
      </w:r>
      <w:proofErr w:type="spellEnd"/>
      <w:proofErr w:type="gramEnd"/>
      <w:r w:rsidRPr="00456C46">
        <w:rPr>
          <w:rFonts w:ascii="Calibri" w:hAnsi="Calibri"/>
          <w:sz w:val="22"/>
          <w:lang w:val="en-US"/>
        </w:rPr>
        <w:t>: 10.1038/s41588-018-0264-z.</w:t>
      </w:r>
    </w:p>
    <w:p w14:paraId="09605799" w14:textId="77777777" w:rsidR="00077F50" w:rsidRDefault="00077F50" w:rsidP="00077F50">
      <w:pPr>
        <w:pStyle w:val="ListParagraph1"/>
        <w:numPr>
          <w:ilvl w:val="0"/>
          <w:numId w:val="1"/>
        </w:numPr>
        <w:jc w:val="both"/>
        <w:rPr>
          <w:rFonts w:ascii="Calibri" w:hAnsi="Calibri" w:cs="Arial"/>
          <w:sz w:val="22"/>
          <w:szCs w:val="22"/>
          <w:lang w:val="en-GB"/>
        </w:rPr>
      </w:pPr>
      <w:r w:rsidRPr="00285CF8">
        <w:rPr>
          <w:rFonts w:ascii="Calibri" w:hAnsi="Calibri"/>
          <w:sz w:val="22"/>
          <w:lang w:val="en-US"/>
        </w:rPr>
        <w:t xml:space="preserve">Friedman and </w:t>
      </w:r>
      <w:proofErr w:type="spellStart"/>
      <w:r w:rsidRPr="00285CF8">
        <w:rPr>
          <w:rFonts w:ascii="Calibri" w:hAnsi="Calibri"/>
          <w:sz w:val="22"/>
          <w:lang w:val="en-US"/>
        </w:rPr>
        <w:t>Nunnari</w:t>
      </w:r>
      <w:proofErr w:type="spellEnd"/>
      <w:r w:rsidRPr="00285CF8">
        <w:rPr>
          <w:rFonts w:ascii="Calibri" w:hAnsi="Calibri" w:cs="Arial"/>
          <w:sz w:val="22"/>
          <w:szCs w:val="22"/>
          <w:lang w:val="en-GB"/>
        </w:rPr>
        <w:t xml:space="preserve"> (2014) Mitochondrial form and function. </w:t>
      </w:r>
      <w:r w:rsidRPr="00285CF8">
        <w:rPr>
          <w:rFonts w:ascii="Calibri" w:hAnsi="Calibri" w:cs="Arial"/>
          <w:i/>
          <w:sz w:val="22"/>
          <w:szCs w:val="22"/>
          <w:lang w:val="en-GB"/>
        </w:rPr>
        <w:t xml:space="preserve">Nature. </w:t>
      </w:r>
      <w:proofErr w:type="spellStart"/>
      <w:proofErr w:type="gramStart"/>
      <w:r w:rsidRPr="00285CF8">
        <w:rPr>
          <w:rFonts w:ascii="Calibri" w:hAnsi="Calibri" w:cs="Arial"/>
          <w:sz w:val="22"/>
          <w:szCs w:val="22"/>
          <w:lang w:val="en-GB"/>
        </w:rPr>
        <w:t>doi</w:t>
      </w:r>
      <w:proofErr w:type="spellEnd"/>
      <w:proofErr w:type="gramEnd"/>
      <w:r w:rsidRPr="00285CF8">
        <w:rPr>
          <w:rFonts w:ascii="Calibri" w:hAnsi="Calibri" w:cs="Arial"/>
          <w:sz w:val="22"/>
          <w:szCs w:val="22"/>
          <w:lang w:val="en-GB"/>
        </w:rPr>
        <w:t>: 10.1038/nature12985.</w:t>
      </w:r>
      <w:r w:rsidRPr="00077F50">
        <w:rPr>
          <w:rFonts w:ascii="Calibri" w:hAnsi="Calibri" w:cs="Arial"/>
          <w:sz w:val="22"/>
          <w:szCs w:val="22"/>
          <w:lang w:val="en-GB"/>
        </w:rPr>
        <w:t xml:space="preserve"> </w:t>
      </w:r>
    </w:p>
    <w:p w14:paraId="500D39A9" w14:textId="77777777" w:rsidR="00077F50" w:rsidRPr="00285CF8" w:rsidRDefault="00077F50" w:rsidP="00077F50">
      <w:pPr>
        <w:pStyle w:val="ListParagraph1"/>
        <w:numPr>
          <w:ilvl w:val="0"/>
          <w:numId w:val="1"/>
        </w:numPr>
        <w:jc w:val="both"/>
        <w:rPr>
          <w:rFonts w:ascii="Calibri" w:hAnsi="Calibri" w:cs="Arial"/>
          <w:sz w:val="22"/>
          <w:szCs w:val="22"/>
          <w:lang w:val="en-GB"/>
        </w:rPr>
      </w:pPr>
      <w:r w:rsidRPr="00285CF8">
        <w:rPr>
          <w:rFonts w:ascii="Calibri" w:hAnsi="Calibri" w:cs="Arial"/>
          <w:sz w:val="22"/>
          <w:szCs w:val="22"/>
          <w:lang w:val="en-GB"/>
        </w:rPr>
        <w:t xml:space="preserve">Chan (2012) Fusion and Fission: Interlinked Processes Critical for Mitochondrial Health. </w:t>
      </w:r>
      <w:proofErr w:type="spellStart"/>
      <w:r w:rsidRPr="00285CF8">
        <w:rPr>
          <w:rFonts w:ascii="Calibri" w:hAnsi="Calibri" w:cs="Arial"/>
          <w:i/>
          <w:sz w:val="22"/>
          <w:szCs w:val="22"/>
          <w:lang w:val="en-GB"/>
        </w:rPr>
        <w:t>Annu</w:t>
      </w:r>
      <w:proofErr w:type="spellEnd"/>
      <w:r w:rsidRPr="00285CF8">
        <w:rPr>
          <w:rFonts w:ascii="Calibri" w:hAnsi="Calibri" w:cs="Arial"/>
          <w:i/>
          <w:sz w:val="22"/>
          <w:szCs w:val="22"/>
          <w:lang w:val="en-GB"/>
        </w:rPr>
        <w:t xml:space="preserve">. Rev. Genet. </w:t>
      </w:r>
      <w:proofErr w:type="gramStart"/>
      <w:r w:rsidRPr="00285CF8">
        <w:rPr>
          <w:rFonts w:ascii="Calibri" w:hAnsi="Calibri" w:cs="Arial"/>
          <w:sz w:val="22"/>
          <w:szCs w:val="22"/>
          <w:lang w:val="en-GB"/>
        </w:rPr>
        <w:t>doi:10.1146</w:t>
      </w:r>
      <w:proofErr w:type="gramEnd"/>
      <w:r w:rsidRPr="00285CF8">
        <w:rPr>
          <w:rFonts w:ascii="Calibri" w:hAnsi="Calibri" w:cs="Arial"/>
          <w:sz w:val="22"/>
          <w:szCs w:val="22"/>
          <w:lang w:val="en-GB"/>
        </w:rPr>
        <w:t>/annurev-genet-110410-132529</w:t>
      </w:r>
    </w:p>
    <w:p w14:paraId="2669E143" w14:textId="77777777" w:rsidR="004B549B" w:rsidRPr="004B549B" w:rsidRDefault="00456C46" w:rsidP="004B549B">
      <w:pPr>
        <w:pStyle w:val="ListParagraph1"/>
        <w:numPr>
          <w:ilvl w:val="0"/>
          <w:numId w:val="1"/>
        </w:numPr>
        <w:jc w:val="both"/>
        <w:rPr>
          <w:rFonts w:ascii="Calibri" w:hAnsi="Calibri" w:cs="Arial"/>
          <w:sz w:val="22"/>
          <w:szCs w:val="22"/>
          <w:lang w:val="en-GB"/>
        </w:rPr>
      </w:pPr>
      <w:proofErr w:type="spellStart"/>
      <w:r>
        <w:rPr>
          <w:rFonts w:ascii="Calibri" w:hAnsi="Calibri" w:cs="Arial"/>
          <w:sz w:val="22"/>
          <w:szCs w:val="22"/>
          <w:lang w:val="en-GB"/>
        </w:rPr>
        <w:t>Olichon</w:t>
      </w:r>
      <w:proofErr w:type="spellEnd"/>
      <w:r>
        <w:rPr>
          <w:rFonts w:ascii="Calibri" w:hAnsi="Calibri" w:cs="Arial"/>
          <w:sz w:val="22"/>
          <w:szCs w:val="22"/>
          <w:lang w:val="en-GB"/>
        </w:rPr>
        <w:t xml:space="preserve"> A, et al. (2003) </w:t>
      </w:r>
      <w:r w:rsidRPr="00456C46">
        <w:rPr>
          <w:rFonts w:ascii="Calibri" w:hAnsi="Calibri" w:cs="Arial"/>
          <w:sz w:val="22"/>
          <w:szCs w:val="22"/>
          <w:lang w:val="en-GB"/>
        </w:rPr>
        <w:t xml:space="preserve">Loss of OPA1 </w:t>
      </w:r>
      <w:proofErr w:type="spellStart"/>
      <w:r w:rsidRPr="00456C46">
        <w:rPr>
          <w:rFonts w:ascii="Calibri" w:hAnsi="Calibri" w:cs="Arial"/>
          <w:sz w:val="22"/>
          <w:szCs w:val="22"/>
          <w:lang w:val="en-GB"/>
        </w:rPr>
        <w:t>perturbates</w:t>
      </w:r>
      <w:proofErr w:type="spellEnd"/>
      <w:r w:rsidRPr="00456C46">
        <w:rPr>
          <w:rFonts w:ascii="Calibri" w:hAnsi="Calibri" w:cs="Arial"/>
          <w:sz w:val="22"/>
          <w:szCs w:val="22"/>
          <w:lang w:val="en-GB"/>
        </w:rPr>
        <w:t xml:space="preserve"> the mitochondrial inner membrane structure and</w:t>
      </w:r>
      <w:r w:rsidR="004B549B">
        <w:rPr>
          <w:rFonts w:ascii="Calibri" w:hAnsi="Calibri" w:cs="Arial"/>
          <w:sz w:val="22"/>
          <w:szCs w:val="22"/>
          <w:lang w:val="en-GB"/>
        </w:rPr>
        <w:t xml:space="preserve"> </w:t>
      </w:r>
      <w:r w:rsidRPr="004B549B">
        <w:rPr>
          <w:rFonts w:ascii="Calibri" w:hAnsi="Calibri" w:cs="Arial"/>
          <w:sz w:val="22"/>
          <w:szCs w:val="22"/>
          <w:lang w:val="en-GB"/>
        </w:rPr>
        <w:t>integrity, leading to cytochrome c rele</w:t>
      </w:r>
      <w:r w:rsidR="004B549B" w:rsidRPr="004B549B">
        <w:rPr>
          <w:rFonts w:ascii="Calibri" w:hAnsi="Calibri" w:cs="Arial"/>
          <w:sz w:val="22"/>
          <w:szCs w:val="22"/>
          <w:lang w:val="en-GB"/>
        </w:rPr>
        <w:t xml:space="preserve">ase and apoptosis. </w:t>
      </w:r>
      <w:r w:rsidR="004B549B" w:rsidRPr="004B549B">
        <w:rPr>
          <w:rFonts w:ascii="Calibri" w:hAnsi="Calibri" w:cs="Arial"/>
          <w:i/>
          <w:sz w:val="22"/>
          <w:szCs w:val="22"/>
          <w:lang w:val="en-GB"/>
        </w:rPr>
        <w:t xml:space="preserve">J </w:t>
      </w:r>
      <w:proofErr w:type="spellStart"/>
      <w:r w:rsidR="004B549B" w:rsidRPr="004B549B">
        <w:rPr>
          <w:rFonts w:ascii="Calibri" w:hAnsi="Calibri" w:cs="Arial"/>
          <w:i/>
          <w:sz w:val="22"/>
          <w:szCs w:val="22"/>
          <w:lang w:val="en-GB"/>
        </w:rPr>
        <w:t>Biol</w:t>
      </w:r>
      <w:proofErr w:type="spellEnd"/>
      <w:r w:rsidR="004B549B" w:rsidRPr="004B549B">
        <w:rPr>
          <w:rFonts w:ascii="Calibri" w:hAnsi="Calibri" w:cs="Arial"/>
          <w:i/>
          <w:sz w:val="22"/>
          <w:szCs w:val="22"/>
          <w:lang w:val="en-GB"/>
        </w:rPr>
        <w:t xml:space="preserve"> Chem</w:t>
      </w:r>
      <w:r w:rsidR="004B549B" w:rsidRPr="004B549B">
        <w:rPr>
          <w:rFonts w:ascii="Calibri" w:hAnsi="Calibri" w:cs="Arial"/>
          <w:sz w:val="22"/>
          <w:szCs w:val="22"/>
          <w:lang w:val="en-GB"/>
        </w:rPr>
        <w:t xml:space="preserve">. </w:t>
      </w:r>
      <w:r w:rsidRPr="004B549B">
        <w:rPr>
          <w:rFonts w:ascii="Calibri" w:hAnsi="Calibri" w:cs="Arial"/>
          <w:sz w:val="22"/>
          <w:szCs w:val="22"/>
          <w:lang w:val="en-GB"/>
        </w:rPr>
        <w:t>278(10)</w:t>
      </w:r>
      <w:proofErr w:type="gramStart"/>
      <w:r w:rsidRPr="004B549B">
        <w:rPr>
          <w:rFonts w:ascii="Calibri" w:hAnsi="Calibri" w:cs="Arial"/>
          <w:sz w:val="22"/>
          <w:szCs w:val="22"/>
          <w:lang w:val="en-GB"/>
        </w:rPr>
        <w:t>:7743</w:t>
      </w:r>
      <w:proofErr w:type="gramEnd"/>
    </w:p>
    <w:p w14:paraId="46F38B26" w14:textId="77777777" w:rsidR="004B549B" w:rsidRDefault="004B549B" w:rsidP="004B549B">
      <w:pPr>
        <w:pStyle w:val="ListParagraph1"/>
        <w:numPr>
          <w:ilvl w:val="0"/>
          <w:numId w:val="1"/>
        </w:numPr>
        <w:jc w:val="both"/>
        <w:rPr>
          <w:rFonts w:ascii="Calibri" w:hAnsi="Calibri" w:cs="Arial"/>
          <w:sz w:val="22"/>
          <w:szCs w:val="22"/>
          <w:lang w:val="en-GB"/>
        </w:rPr>
      </w:pPr>
      <w:r w:rsidRPr="004B549B">
        <w:rPr>
          <w:rFonts w:ascii="Calibri" w:hAnsi="Calibri" w:cs="Arial"/>
          <w:sz w:val="22"/>
          <w:szCs w:val="22"/>
          <w:lang w:val="en-GB"/>
        </w:rPr>
        <w:t>Amati-</w:t>
      </w:r>
      <w:proofErr w:type="spellStart"/>
      <w:r w:rsidRPr="004B549B">
        <w:rPr>
          <w:rFonts w:ascii="Calibri" w:hAnsi="Calibri" w:cs="Arial"/>
          <w:sz w:val="22"/>
          <w:szCs w:val="22"/>
          <w:lang w:val="en-GB"/>
        </w:rPr>
        <w:t>Bonneau</w:t>
      </w:r>
      <w:proofErr w:type="spellEnd"/>
      <w:r w:rsidRPr="004B549B">
        <w:rPr>
          <w:rFonts w:ascii="Calibri" w:hAnsi="Calibri" w:cs="Arial"/>
          <w:sz w:val="22"/>
          <w:szCs w:val="22"/>
          <w:lang w:val="en-GB"/>
        </w:rPr>
        <w:t xml:space="preserve"> et al. (2008) OPA1 mutations induce mitochondrial DNA instability and optic atrophy 'plus' phenotypes. Brain</w:t>
      </w:r>
    </w:p>
    <w:p w14:paraId="082E1969" w14:textId="77777777" w:rsidR="001C4EA6" w:rsidRPr="001C4EA6" w:rsidRDefault="001C4EA6" w:rsidP="001C4EA6">
      <w:pPr>
        <w:pStyle w:val="ListParagraph1"/>
        <w:numPr>
          <w:ilvl w:val="0"/>
          <w:numId w:val="1"/>
        </w:numPr>
        <w:jc w:val="both"/>
        <w:rPr>
          <w:rFonts w:ascii="Calibri" w:hAnsi="Calibri" w:cs="Arial"/>
          <w:sz w:val="22"/>
          <w:szCs w:val="22"/>
          <w:lang w:val="en-US"/>
        </w:rPr>
      </w:pPr>
      <w:r w:rsidRPr="001C4EA6">
        <w:rPr>
          <w:rFonts w:ascii="Calibri" w:hAnsi="Calibri" w:cs="Arial"/>
          <w:sz w:val="22"/>
          <w:szCs w:val="22"/>
        </w:rPr>
        <w:t>Del Dotto V, et al.</w:t>
      </w:r>
      <w:r>
        <w:rPr>
          <w:rFonts w:ascii="Calibri" w:hAnsi="Calibri" w:cs="Arial"/>
          <w:sz w:val="22"/>
          <w:szCs w:val="22"/>
        </w:rPr>
        <w:t xml:space="preserve"> </w:t>
      </w:r>
      <w:r w:rsidRPr="001C4EA6">
        <w:rPr>
          <w:rFonts w:ascii="Calibri" w:hAnsi="Calibri" w:cs="Arial"/>
          <w:sz w:val="22"/>
          <w:szCs w:val="22"/>
          <w:lang w:val="en-US"/>
        </w:rPr>
        <w:t xml:space="preserve">(2018) OPA1: How </w:t>
      </w:r>
      <w:r w:rsidRPr="001C4EA6">
        <w:rPr>
          <w:rFonts w:ascii="Calibri" w:hAnsi="Calibri" w:cs="Arial"/>
          <w:sz w:val="22"/>
          <w:szCs w:val="22"/>
          <w:lang w:val="en-GB"/>
        </w:rPr>
        <w:t>much do we know to appro</w:t>
      </w:r>
      <w:r>
        <w:rPr>
          <w:rFonts w:ascii="Calibri" w:hAnsi="Calibri" w:cs="Arial"/>
          <w:sz w:val="22"/>
          <w:szCs w:val="22"/>
          <w:lang w:val="en-GB"/>
        </w:rPr>
        <w:t xml:space="preserve">ach therapy? </w:t>
      </w:r>
      <w:proofErr w:type="spellStart"/>
      <w:r w:rsidRPr="001C4EA6">
        <w:rPr>
          <w:rFonts w:ascii="Calibri" w:hAnsi="Calibri" w:cs="Arial"/>
          <w:i/>
          <w:sz w:val="22"/>
          <w:szCs w:val="22"/>
          <w:lang w:val="en-GB"/>
        </w:rPr>
        <w:t>Pharmacol</w:t>
      </w:r>
      <w:proofErr w:type="spellEnd"/>
      <w:r w:rsidRPr="001C4EA6">
        <w:rPr>
          <w:rFonts w:ascii="Calibri" w:hAnsi="Calibri" w:cs="Arial"/>
          <w:i/>
          <w:sz w:val="22"/>
          <w:szCs w:val="22"/>
          <w:lang w:val="en-GB"/>
        </w:rPr>
        <w:t xml:space="preserve"> Res</w:t>
      </w:r>
      <w:r w:rsidRPr="001C4EA6">
        <w:rPr>
          <w:rFonts w:ascii="Calibri" w:hAnsi="Calibri" w:cs="Arial"/>
          <w:sz w:val="22"/>
          <w:szCs w:val="22"/>
          <w:lang w:val="en-GB"/>
        </w:rPr>
        <w:t>. doi</w:t>
      </w:r>
      <w:proofErr w:type="gramStart"/>
      <w:r w:rsidRPr="001C4EA6">
        <w:rPr>
          <w:rFonts w:ascii="Calibri" w:hAnsi="Calibri" w:cs="Arial"/>
          <w:sz w:val="22"/>
          <w:szCs w:val="22"/>
          <w:lang w:val="en-GB"/>
        </w:rPr>
        <w:t>:10.1016</w:t>
      </w:r>
      <w:proofErr w:type="gramEnd"/>
      <w:r w:rsidRPr="001C4EA6">
        <w:rPr>
          <w:rFonts w:ascii="Calibri" w:hAnsi="Calibri" w:cs="Arial"/>
          <w:sz w:val="22"/>
          <w:szCs w:val="22"/>
          <w:lang w:val="en-GB"/>
        </w:rPr>
        <w:t>/j.phrs.2018.02.018.</w:t>
      </w:r>
    </w:p>
    <w:p w14:paraId="6B917422" w14:textId="77777777" w:rsidR="004B549B" w:rsidRPr="00094D19" w:rsidRDefault="004B549B" w:rsidP="00094D19">
      <w:pPr>
        <w:pStyle w:val="ListParagraph1"/>
        <w:numPr>
          <w:ilvl w:val="0"/>
          <w:numId w:val="1"/>
        </w:numPr>
        <w:jc w:val="both"/>
        <w:rPr>
          <w:rFonts w:ascii="Calibri" w:hAnsi="Calibri" w:cs="Arial"/>
          <w:sz w:val="22"/>
          <w:szCs w:val="22"/>
        </w:rPr>
      </w:pPr>
      <w:r w:rsidRPr="004B549B">
        <w:rPr>
          <w:rFonts w:ascii="Calibri" w:hAnsi="Calibri" w:cs="Arial"/>
          <w:sz w:val="22"/>
          <w:szCs w:val="22"/>
        </w:rPr>
        <w:lastRenderedPageBreak/>
        <w:t>Del Dotto V,</w:t>
      </w:r>
      <w:r>
        <w:rPr>
          <w:rFonts w:ascii="Calibri" w:hAnsi="Calibri" w:cs="Arial"/>
          <w:sz w:val="22"/>
          <w:szCs w:val="22"/>
        </w:rPr>
        <w:t xml:space="preserve"> et al. </w:t>
      </w:r>
      <w:r w:rsidRPr="00873635">
        <w:rPr>
          <w:rFonts w:ascii="Calibri" w:hAnsi="Calibri" w:cs="Arial"/>
          <w:sz w:val="22"/>
          <w:szCs w:val="22"/>
          <w:lang w:val="en-US"/>
        </w:rPr>
        <w:t xml:space="preserve">(2017). OPA1 Isoforms in the Hierarchical Organization of Mitochondrial Functions. </w:t>
      </w:r>
      <w:r w:rsidRPr="004B549B">
        <w:rPr>
          <w:rFonts w:ascii="Calibri" w:hAnsi="Calibri" w:cs="Arial"/>
          <w:i/>
          <w:sz w:val="22"/>
          <w:szCs w:val="22"/>
          <w:lang w:val="en-GB"/>
        </w:rPr>
        <w:t>Cell</w:t>
      </w:r>
      <w:r w:rsidRPr="004B549B">
        <w:rPr>
          <w:rFonts w:ascii="Calibri" w:hAnsi="Calibri" w:cs="Arial"/>
          <w:i/>
          <w:sz w:val="22"/>
          <w:szCs w:val="22"/>
        </w:rPr>
        <w:t xml:space="preserve"> </w:t>
      </w:r>
      <w:r w:rsidRPr="004B549B">
        <w:rPr>
          <w:rFonts w:ascii="Calibri" w:hAnsi="Calibri" w:cs="Arial"/>
          <w:i/>
          <w:sz w:val="22"/>
          <w:szCs w:val="22"/>
          <w:lang w:val="en-GB"/>
        </w:rPr>
        <w:t>Rep</w:t>
      </w:r>
      <w:r w:rsidRPr="004B549B">
        <w:rPr>
          <w:rFonts w:ascii="Calibri" w:hAnsi="Calibri" w:cs="Arial"/>
          <w:sz w:val="22"/>
          <w:szCs w:val="22"/>
          <w:lang w:val="en-GB"/>
        </w:rPr>
        <w:t>.</w:t>
      </w:r>
      <w:r w:rsidRPr="004B549B">
        <w:t xml:space="preserve"> </w:t>
      </w:r>
      <w:proofErr w:type="spellStart"/>
      <w:r w:rsidRPr="004B549B">
        <w:rPr>
          <w:rFonts w:ascii="Calibri" w:hAnsi="Calibri" w:cs="Arial"/>
          <w:sz w:val="22"/>
          <w:szCs w:val="22"/>
          <w:lang w:val="en-GB"/>
        </w:rPr>
        <w:t>doi</w:t>
      </w:r>
      <w:proofErr w:type="spellEnd"/>
      <w:r w:rsidRPr="004B549B">
        <w:rPr>
          <w:rFonts w:ascii="Calibri" w:hAnsi="Calibri" w:cs="Arial"/>
          <w:sz w:val="22"/>
          <w:szCs w:val="22"/>
          <w:lang w:val="en-GB"/>
        </w:rPr>
        <w:t>: 10.1016/j.celrep.2017.05.073.</w:t>
      </w:r>
    </w:p>
    <w:p w14:paraId="462135E3" w14:textId="77777777" w:rsidR="00094D19" w:rsidRPr="00BA4239" w:rsidRDefault="00094D19" w:rsidP="00094D19">
      <w:pPr>
        <w:pStyle w:val="ListParagraph1"/>
        <w:numPr>
          <w:ilvl w:val="0"/>
          <w:numId w:val="1"/>
        </w:numPr>
        <w:jc w:val="both"/>
        <w:rPr>
          <w:rFonts w:ascii="Calibri" w:hAnsi="Calibri" w:cs="Arial"/>
          <w:sz w:val="22"/>
          <w:szCs w:val="22"/>
          <w:lang w:val="en-GB"/>
        </w:rPr>
      </w:pPr>
      <w:proofErr w:type="spellStart"/>
      <w:r w:rsidRPr="00BA4239">
        <w:rPr>
          <w:rFonts w:ascii="Calibri" w:hAnsi="Calibri" w:cs="Arial"/>
          <w:sz w:val="22"/>
          <w:szCs w:val="22"/>
          <w:lang w:val="en-GB"/>
        </w:rPr>
        <w:t>Elachouri</w:t>
      </w:r>
      <w:proofErr w:type="spellEnd"/>
      <w:r w:rsidRPr="00BA4239">
        <w:rPr>
          <w:rFonts w:ascii="Calibri" w:hAnsi="Calibri" w:cs="Arial"/>
          <w:sz w:val="22"/>
          <w:szCs w:val="22"/>
          <w:lang w:val="en-GB"/>
        </w:rPr>
        <w:t xml:space="preserve"> et al. (2011)</w:t>
      </w:r>
      <w:r w:rsidRPr="00BA4239">
        <w:rPr>
          <w:rFonts w:ascii="Calibri" w:hAnsi="Calibri" w:cs="Arial"/>
          <w:lang w:val="en-GB"/>
        </w:rPr>
        <w:t xml:space="preserve"> </w:t>
      </w:r>
      <w:r w:rsidRPr="00BA4239">
        <w:rPr>
          <w:rFonts w:ascii="Calibri" w:hAnsi="Calibri" w:cs="Arial"/>
          <w:sz w:val="22"/>
          <w:szCs w:val="22"/>
          <w:lang w:val="en-GB"/>
        </w:rPr>
        <w:t xml:space="preserve">OPA1 links human mitochondrial genome maintenance to </w:t>
      </w:r>
      <w:proofErr w:type="spellStart"/>
      <w:r w:rsidRPr="00BA4239">
        <w:rPr>
          <w:rFonts w:ascii="Calibri" w:hAnsi="Calibri" w:cs="Arial"/>
          <w:sz w:val="22"/>
          <w:szCs w:val="22"/>
          <w:lang w:val="en-GB"/>
        </w:rPr>
        <w:t>mtDNA</w:t>
      </w:r>
      <w:proofErr w:type="spellEnd"/>
      <w:r w:rsidRPr="00BA4239">
        <w:rPr>
          <w:rFonts w:ascii="Calibri" w:hAnsi="Calibri" w:cs="Arial"/>
          <w:sz w:val="22"/>
          <w:szCs w:val="22"/>
          <w:lang w:val="en-GB"/>
        </w:rPr>
        <w:t xml:space="preserve"> replication and distribution.</w:t>
      </w:r>
      <w:r w:rsidRPr="00BA4239">
        <w:rPr>
          <w:rFonts w:ascii="Calibri" w:hAnsi="Calibri" w:cs="Arial"/>
          <w:lang w:val="en-GB"/>
        </w:rPr>
        <w:t xml:space="preserve"> </w:t>
      </w:r>
      <w:r w:rsidRPr="00BA4239">
        <w:rPr>
          <w:rFonts w:ascii="Calibri" w:hAnsi="Calibri" w:cs="Arial"/>
          <w:i/>
          <w:sz w:val="22"/>
          <w:szCs w:val="22"/>
          <w:lang w:val="en-GB"/>
        </w:rPr>
        <w:t xml:space="preserve">Genome Res. </w:t>
      </w:r>
      <w:proofErr w:type="spellStart"/>
      <w:r w:rsidRPr="00BA4239">
        <w:rPr>
          <w:rFonts w:ascii="Calibri" w:hAnsi="Calibri" w:cs="Arial"/>
          <w:sz w:val="22"/>
          <w:szCs w:val="22"/>
          <w:lang w:val="en-GB"/>
        </w:rPr>
        <w:t>doi</w:t>
      </w:r>
      <w:proofErr w:type="spellEnd"/>
      <w:r w:rsidRPr="00BA4239">
        <w:rPr>
          <w:rFonts w:ascii="Calibri" w:hAnsi="Calibri" w:cs="Arial"/>
          <w:sz w:val="22"/>
          <w:szCs w:val="22"/>
          <w:lang w:val="en-GB"/>
        </w:rPr>
        <w:t>: 10.1101/gr.108696.110</w:t>
      </w:r>
    </w:p>
    <w:p w14:paraId="031D10EC" w14:textId="77777777" w:rsidR="00C6246A" w:rsidRPr="00BA4239" w:rsidRDefault="00C6246A" w:rsidP="00C6246A">
      <w:pPr>
        <w:pStyle w:val="ListParagraph1"/>
        <w:numPr>
          <w:ilvl w:val="0"/>
          <w:numId w:val="1"/>
        </w:numPr>
        <w:jc w:val="both"/>
        <w:rPr>
          <w:rFonts w:ascii="Calibri" w:hAnsi="Calibri" w:cs="Arial"/>
          <w:sz w:val="22"/>
          <w:szCs w:val="22"/>
          <w:lang w:val="en-US"/>
        </w:rPr>
      </w:pPr>
      <w:r w:rsidRPr="00BA4239">
        <w:rPr>
          <w:rFonts w:ascii="Calibri" w:hAnsi="Calibri" w:cs="Arial"/>
          <w:sz w:val="22"/>
          <w:szCs w:val="22"/>
        </w:rPr>
        <w:t xml:space="preserve">Del Dotto V, et al. </w:t>
      </w:r>
      <w:r w:rsidRPr="00BA4239">
        <w:rPr>
          <w:rFonts w:ascii="Calibri" w:hAnsi="Calibri" w:cs="Arial"/>
          <w:sz w:val="22"/>
          <w:szCs w:val="22"/>
          <w:lang w:val="en-US"/>
        </w:rPr>
        <w:t xml:space="preserve">(2018) Deciphering OPA1 mutations pathogenicity by combined analysis of human, mouse and yeast cell models. </w:t>
      </w:r>
      <w:proofErr w:type="spellStart"/>
      <w:r w:rsidRPr="00BA4239">
        <w:rPr>
          <w:rFonts w:ascii="Calibri" w:hAnsi="Calibri" w:cs="Arial"/>
          <w:i/>
          <w:sz w:val="22"/>
          <w:szCs w:val="22"/>
          <w:lang w:val="en-GB"/>
        </w:rPr>
        <w:t>Biochim</w:t>
      </w:r>
      <w:proofErr w:type="spellEnd"/>
      <w:r w:rsidRPr="00BA4239">
        <w:rPr>
          <w:rFonts w:ascii="Calibri" w:hAnsi="Calibri" w:cs="Arial"/>
          <w:i/>
          <w:sz w:val="22"/>
          <w:szCs w:val="22"/>
          <w:lang w:val="en-GB"/>
        </w:rPr>
        <w:t xml:space="preserve"> </w:t>
      </w:r>
      <w:proofErr w:type="spellStart"/>
      <w:r w:rsidRPr="00BA4239">
        <w:rPr>
          <w:rFonts w:ascii="Calibri" w:hAnsi="Calibri" w:cs="Arial"/>
          <w:i/>
          <w:sz w:val="22"/>
          <w:szCs w:val="22"/>
          <w:lang w:val="en-GB"/>
        </w:rPr>
        <w:t>Biophys</w:t>
      </w:r>
      <w:proofErr w:type="spellEnd"/>
      <w:r w:rsidRPr="00BA4239">
        <w:rPr>
          <w:rFonts w:ascii="Calibri" w:hAnsi="Calibri" w:cs="Arial"/>
          <w:i/>
          <w:sz w:val="22"/>
          <w:szCs w:val="22"/>
          <w:lang w:val="en-GB"/>
        </w:rPr>
        <w:t xml:space="preserve"> </w:t>
      </w:r>
      <w:proofErr w:type="spellStart"/>
      <w:r w:rsidRPr="00BA4239">
        <w:rPr>
          <w:rFonts w:ascii="Calibri" w:hAnsi="Calibri" w:cs="Arial"/>
          <w:i/>
          <w:sz w:val="22"/>
          <w:szCs w:val="22"/>
          <w:lang w:val="en-GB"/>
        </w:rPr>
        <w:t>Acta</w:t>
      </w:r>
      <w:proofErr w:type="spellEnd"/>
      <w:r w:rsidRPr="00BA4239">
        <w:rPr>
          <w:rFonts w:ascii="Calibri" w:hAnsi="Calibri" w:cs="Arial"/>
          <w:i/>
          <w:sz w:val="22"/>
          <w:szCs w:val="22"/>
          <w:lang w:val="en-GB"/>
        </w:rPr>
        <w:t xml:space="preserve"> </w:t>
      </w:r>
      <w:proofErr w:type="spellStart"/>
      <w:r w:rsidRPr="00BA4239">
        <w:rPr>
          <w:rFonts w:ascii="Calibri" w:hAnsi="Calibri" w:cs="Arial"/>
          <w:i/>
          <w:sz w:val="22"/>
          <w:szCs w:val="22"/>
          <w:lang w:val="en-GB"/>
        </w:rPr>
        <w:t>Mol</w:t>
      </w:r>
      <w:proofErr w:type="spellEnd"/>
      <w:r w:rsidRPr="00BA4239">
        <w:rPr>
          <w:rFonts w:ascii="Calibri" w:hAnsi="Calibri" w:cs="Arial"/>
          <w:i/>
          <w:sz w:val="22"/>
          <w:szCs w:val="22"/>
          <w:lang w:val="en-GB"/>
        </w:rPr>
        <w:t xml:space="preserve"> Basis Dis</w:t>
      </w:r>
      <w:r w:rsidRPr="00BA4239">
        <w:rPr>
          <w:rFonts w:ascii="Calibri" w:hAnsi="Calibri" w:cs="Arial"/>
          <w:sz w:val="22"/>
          <w:szCs w:val="22"/>
          <w:lang w:val="en-GB"/>
        </w:rPr>
        <w:t xml:space="preserve">. </w:t>
      </w:r>
      <w:proofErr w:type="spellStart"/>
      <w:r w:rsidRPr="00BA4239">
        <w:rPr>
          <w:rFonts w:ascii="Calibri" w:hAnsi="Calibri" w:cs="Arial"/>
          <w:sz w:val="22"/>
          <w:szCs w:val="22"/>
          <w:lang w:val="en-GB"/>
        </w:rPr>
        <w:t>doi</w:t>
      </w:r>
      <w:proofErr w:type="spellEnd"/>
      <w:r w:rsidRPr="00BA4239">
        <w:rPr>
          <w:rFonts w:ascii="Calibri" w:hAnsi="Calibri" w:cs="Arial"/>
          <w:sz w:val="22"/>
          <w:szCs w:val="22"/>
          <w:lang w:val="en-GB"/>
        </w:rPr>
        <w:t>: 10.1016/j.bbadis.2018.08.004.</w:t>
      </w:r>
    </w:p>
    <w:p w14:paraId="0D1EDDD7" w14:textId="77777777" w:rsidR="00C6246A" w:rsidRPr="00BA4239" w:rsidRDefault="00D06E02" w:rsidP="00D06E02">
      <w:pPr>
        <w:pStyle w:val="ListParagraph1"/>
        <w:numPr>
          <w:ilvl w:val="0"/>
          <w:numId w:val="1"/>
        </w:numPr>
        <w:jc w:val="both"/>
        <w:rPr>
          <w:rFonts w:ascii="Calibri" w:hAnsi="Calibri" w:cs="Arial"/>
          <w:sz w:val="22"/>
          <w:szCs w:val="22"/>
          <w:lang w:val="en-US"/>
        </w:rPr>
      </w:pPr>
      <w:r w:rsidRPr="00BA4239">
        <w:rPr>
          <w:rFonts w:ascii="Calibri" w:hAnsi="Calibri" w:cs="Arial"/>
          <w:sz w:val="22"/>
          <w:szCs w:val="22"/>
          <w:lang w:val="en-US"/>
        </w:rPr>
        <w:t xml:space="preserve">Ban T, et al. (2010) OPA1 disease alleles causing dominant optic atrophy have defects in </w:t>
      </w:r>
      <w:proofErr w:type="spellStart"/>
      <w:r w:rsidRPr="00BA4239">
        <w:rPr>
          <w:rFonts w:ascii="Calibri" w:hAnsi="Calibri" w:cs="Arial"/>
          <w:sz w:val="22"/>
          <w:szCs w:val="22"/>
          <w:lang w:val="en-US"/>
        </w:rPr>
        <w:t>cardiolipin</w:t>
      </w:r>
      <w:proofErr w:type="spellEnd"/>
      <w:r w:rsidRPr="00BA4239">
        <w:rPr>
          <w:rFonts w:ascii="Calibri" w:hAnsi="Calibri" w:cs="Arial"/>
          <w:sz w:val="22"/>
          <w:szCs w:val="22"/>
          <w:lang w:val="en-US"/>
        </w:rPr>
        <w:t xml:space="preserve">-stimulated GTP hydrolysis and membrane </w:t>
      </w:r>
      <w:proofErr w:type="spellStart"/>
      <w:r w:rsidRPr="00BA4239">
        <w:rPr>
          <w:rFonts w:ascii="Calibri" w:hAnsi="Calibri" w:cs="Arial"/>
          <w:sz w:val="22"/>
          <w:szCs w:val="22"/>
          <w:lang w:val="en-US"/>
        </w:rPr>
        <w:t>tubulation</w:t>
      </w:r>
      <w:proofErr w:type="spellEnd"/>
      <w:r w:rsidRPr="00BA4239">
        <w:rPr>
          <w:rFonts w:ascii="Calibri" w:hAnsi="Calibri" w:cs="Arial"/>
          <w:sz w:val="22"/>
          <w:szCs w:val="22"/>
          <w:lang w:val="en-US"/>
        </w:rPr>
        <w:t xml:space="preserve">. </w:t>
      </w:r>
      <w:r w:rsidRPr="00BA4239">
        <w:rPr>
          <w:rFonts w:ascii="Calibri" w:hAnsi="Calibri" w:cs="Arial"/>
          <w:i/>
          <w:sz w:val="22"/>
          <w:szCs w:val="22"/>
          <w:lang w:val="en-US"/>
        </w:rPr>
        <w:t xml:space="preserve">Hum </w:t>
      </w:r>
      <w:proofErr w:type="spellStart"/>
      <w:r w:rsidRPr="00BA4239">
        <w:rPr>
          <w:rFonts w:ascii="Calibri" w:hAnsi="Calibri" w:cs="Arial"/>
          <w:i/>
          <w:sz w:val="22"/>
          <w:szCs w:val="22"/>
          <w:lang w:val="en-US"/>
        </w:rPr>
        <w:t>Mol</w:t>
      </w:r>
      <w:proofErr w:type="spellEnd"/>
      <w:r w:rsidRPr="00BA4239">
        <w:rPr>
          <w:rFonts w:ascii="Calibri" w:hAnsi="Calibri" w:cs="Arial"/>
          <w:i/>
          <w:sz w:val="22"/>
          <w:szCs w:val="22"/>
          <w:lang w:val="en-US"/>
        </w:rPr>
        <w:t xml:space="preserve"> Genet</w:t>
      </w:r>
      <w:r w:rsidRPr="00BA4239">
        <w:rPr>
          <w:rFonts w:ascii="Calibri" w:hAnsi="Calibri" w:cs="Arial"/>
          <w:sz w:val="22"/>
          <w:szCs w:val="22"/>
          <w:lang w:val="en-US"/>
        </w:rPr>
        <w:t xml:space="preserve">. </w:t>
      </w:r>
      <w:proofErr w:type="gramStart"/>
      <w:r w:rsidRPr="00BA4239">
        <w:rPr>
          <w:rFonts w:ascii="Calibri" w:hAnsi="Calibri" w:cs="Arial"/>
          <w:sz w:val="22"/>
          <w:szCs w:val="22"/>
          <w:lang w:val="en-US"/>
        </w:rPr>
        <w:t>doi:10.1093</w:t>
      </w:r>
      <w:proofErr w:type="gramEnd"/>
      <w:r w:rsidRPr="00BA4239">
        <w:rPr>
          <w:rFonts w:ascii="Calibri" w:hAnsi="Calibri" w:cs="Arial"/>
          <w:sz w:val="22"/>
          <w:szCs w:val="22"/>
          <w:lang w:val="en-US"/>
        </w:rPr>
        <w:t>/</w:t>
      </w:r>
      <w:proofErr w:type="spellStart"/>
      <w:r w:rsidRPr="00BA4239">
        <w:rPr>
          <w:rFonts w:ascii="Calibri" w:hAnsi="Calibri" w:cs="Arial"/>
          <w:sz w:val="22"/>
          <w:szCs w:val="22"/>
          <w:lang w:val="en-US"/>
        </w:rPr>
        <w:t>hmg</w:t>
      </w:r>
      <w:proofErr w:type="spellEnd"/>
      <w:r w:rsidRPr="00BA4239">
        <w:rPr>
          <w:rFonts w:ascii="Calibri" w:hAnsi="Calibri" w:cs="Arial"/>
          <w:sz w:val="22"/>
          <w:szCs w:val="22"/>
          <w:lang w:val="en-US"/>
        </w:rPr>
        <w:t>/ddq088.</w:t>
      </w:r>
    </w:p>
    <w:p w14:paraId="74314C1C" w14:textId="77777777" w:rsidR="00055980" w:rsidRPr="00E27806" w:rsidRDefault="00055980" w:rsidP="00055980">
      <w:pPr>
        <w:pStyle w:val="ListParagraph1"/>
        <w:numPr>
          <w:ilvl w:val="0"/>
          <w:numId w:val="1"/>
        </w:numPr>
        <w:jc w:val="both"/>
        <w:rPr>
          <w:rFonts w:ascii="Calibri" w:hAnsi="Calibri" w:cs="Arial"/>
          <w:sz w:val="22"/>
          <w:szCs w:val="22"/>
        </w:rPr>
      </w:pPr>
      <w:r w:rsidRPr="003605DC">
        <w:rPr>
          <w:rFonts w:ascii="Calibri" w:hAnsi="Calibri" w:cs="Arial"/>
          <w:sz w:val="22"/>
          <w:szCs w:val="22"/>
          <w:lang w:val="en-US"/>
        </w:rPr>
        <w:t xml:space="preserve">Spinazzola </w:t>
      </w:r>
      <w:proofErr w:type="spellStart"/>
      <w:r w:rsidRPr="003605DC">
        <w:rPr>
          <w:rFonts w:ascii="Calibri" w:hAnsi="Calibri" w:cs="Arial"/>
          <w:sz w:val="22"/>
          <w:szCs w:val="22"/>
          <w:lang w:val="en-US"/>
        </w:rPr>
        <w:t>A</w:t>
      </w:r>
      <w:proofErr w:type="gramStart"/>
      <w:r w:rsidRPr="003605DC">
        <w:rPr>
          <w:rFonts w:ascii="Calibri" w:hAnsi="Calibri" w:cs="Arial"/>
          <w:sz w:val="22"/>
          <w:szCs w:val="22"/>
          <w:lang w:val="en-US"/>
        </w:rPr>
        <w:t>,et</w:t>
      </w:r>
      <w:proofErr w:type="spellEnd"/>
      <w:proofErr w:type="gramEnd"/>
      <w:r w:rsidRPr="003605DC">
        <w:rPr>
          <w:rFonts w:ascii="Calibri" w:hAnsi="Calibri" w:cs="Arial"/>
          <w:sz w:val="22"/>
          <w:szCs w:val="22"/>
          <w:lang w:val="en-US"/>
        </w:rPr>
        <w:t xml:space="preserve"> al. </w:t>
      </w:r>
      <w:r w:rsidRPr="00BA4239">
        <w:rPr>
          <w:rFonts w:ascii="Calibri" w:hAnsi="Calibri" w:cs="Arial"/>
          <w:sz w:val="22"/>
          <w:szCs w:val="22"/>
          <w:lang w:val="en-US"/>
        </w:rPr>
        <w:t xml:space="preserve">(2002) Altered thymidine metabolism due to defects of thymidine </w:t>
      </w:r>
      <w:proofErr w:type="spellStart"/>
      <w:r w:rsidRPr="00BA4239">
        <w:rPr>
          <w:rFonts w:ascii="Calibri" w:hAnsi="Calibri" w:cs="Arial"/>
          <w:sz w:val="22"/>
          <w:szCs w:val="22"/>
          <w:lang w:val="en-US"/>
        </w:rPr>
        <w:t>phosphorylase</w:t>
      </w:r>
      <w:proofErr w:type="spellEnd"/>
      <w:r w:rsidRPr="00BA4239">
        <w:rPr>
          <w:rFonts w:ascii="Calibri" w:hAnsi="Calibri" w:cs="Arial"/>
          <w:sz w:val="22"/>
          <w:szCs w:val="22"/>
          <w:lang w:val="en-US"/>
        </w:rPr>
        <w:t xml:space="preserve">. </w:t>
      </w:r>
      <w:r w:rsidRPr="00BA4239">
        <w:rPr>
          <w:rFonts w:ascii="Calibri" w:hAnsi="Calibri" w:cs="Arial"/>
          <w:i/>
          <w:sz w:val="22"/>
          <w:szCs w:val="22"/>
          <w:lang w:val="en-US"/>
        </w:rPr>
        <w:t xml:space="preserve">J </w:t>
      </w:r>
      <w:proofErr w:type="spellStart"/>
      <w:r w:rsidRPr="00BA4239">
        <w:rPr>
          <w:rFonts w:ascii="Calibri" w:hAnsi="Calibri" w:cs="Arial"/>
          <w:i/>
          <w:sz w:val="22"/>
          <w:szCs w:val="22"/>
          <w:lang w:val="en-US"/>
        </w:rPr>
        <w:t>Biol</w:t>
      </w:r>
      <w:proofErr w:type="spellEnd"/>
      <w:r w:rsidRPr="00BA4239">
        <w:rPr>
          <w:rFonts w:ascii="Calibri" w:hAnsi="Calibri" w:cs="Arial"/>
          <w:i/>
          <w:sz w:val="22"/>
          <w:szCs w:val="22"/>
          <w:lang w:val="en-US"/>
        </w:rPr>
        <w:t xml:space="preserve"> Chem</w:t>
      </w:r>
      <w:r w:rsidRPr="00BA4239">
        <w:rPr>
          <w:rFonts w:ascii="Calibri" w:hAnsi="Calibri" w:cs="Arial"/>
          <w:sz w:val="22"/>
          <w:szCs w:val="22"/>
          <w:lang w:val="en-US"/>
        </w:rPr>
        <w:t>. 277(6)</w:t>
      </w:r>
      <w:proofErr w:type="gramStart"/>
      <w:r w:rsidRPr="00BA4239">
        <w:rPr>
          <w:rFonts w:ascii="Calibri" w:hAnsi="Calibri" w:cs="Arial"/>
          <w:sz w:val="22"/>
          <w:szCs w:val="22"/>
          <w:lang w:val="en-US"/>
        </w:rPr>
        <w:t>:4128</w:t>
      </w:r>
      <w:proofErr w:type="gramEnd"/>
      <w:r w:rsidRPr="00BA4239">
        <w:rPr>
          <w:rFonts w:ascii="Calibri" w:hAnsi="Calibri" w:cs="Arial"/>
          <w:sz w:val="22"/>
          <w:szCs w:val="22"/>
          <w:lang w:val="en-US"/>
        </w:rPr>
        <w:t>-33.</w:t>
      </w:r>
    </w:p>
    <w:p w14:paraId="2241B830" w14:textId="77777777" w:rsidR="00E27806" w:rsidRPr="00E27806" w:rsidRDefault="00E27806" w:rsidP="00E27806">
      <w:pPr>
        <w:pStyle w:val="ListParagraph1"/>
        <w:numPr>
          <w:ilvl w:val="0"/>
          <w:numId w:val="1"/>
        </w:numPr>
        <w:jc w:val="both"/>
        <w:rPr>
          <w:rFonts w:ascii="Calibri" w:hAnsi="Calibri" w:cs="Arial"/>
          <w:sz w:val="22"/>
          <w:szCs w:val="22"/>
          <w:lang w:val="en-US"/>
        </w:rPr>
      </w:pPr>
      <w:r w:rsidRPr="00E27806">
        <w:rPr>
          <w:rFonts w:ascii="Calibri" w:hAnsi="Calibri" w:cs="Arial"/>
          <w:sz w:val="22"/>
          <w:szCs w:val="22"/>
          <w:lang w:val="en-US"/>
        </w:rPr>
        <w:t xml:space="preserve">Ban T, </w:t>
      </w:r>
      <w:r>
        <w:rPr>
          <w:rFonts w:ascii="Calibri" w:hAnsi="Calibri" w:cs="Arial"/>
          <w:sz w:val="22"/>
          <w:szCs w:val="22"/>
          <w:lang w:val="en-US"/>
        </w:rPr>
        <w:t>et Al (2017)</w:t>
      </w:r>
      <w:r w:rsidRPr="00E27806">
        <w:rPr>
          <w:rFonts w:ascii="Calibri" w:hAnsi="Calibri" w:cs="Arial"/>
          <w:sz w:val="22"/>
          <w:szCs w:val="22"/>
          <w:lang w:val="en-US"/>
        </w:rPr>
        <w:t xml:space="preserve"> Molecular basis of selective mitochondrial fusion by heterotypic</w:t>
      </w:r>
      <w:r>
        <w:rPr>
          <w:rFonts w:ascii="Calibri" w:hAnsi="Calibri" w:cs="Arial"/>
          <w:sz w:val="22"/>
          <w:szCs w:val="22"/>
          <w:lang w:val="en-US"/>
        </w:rPr>
        <w:t xml:space="preserve"> </w:t>
      </w:r>
      <w:r w:rsidRPr="00E27806">
        <w:rPr>
          <w:rFonts w:ascii="Calibri" w:hAnsi="Calibri" w:cs="Arial"/>
          <w:sz w:val="22"/>
          <w:szCs w:val="22"/>
          <w:lang w:val="en-US"/>
        </w:rPr>
        <w:t xml:space="preserve">action between OPA1 and </w:t>
      </w:r>
      <w:proofErr w:type="spellStart"/>
      <w:r w:rsidRPr="00E27806">
        <w:rPr>
          <w:rFonts w:ascii="Calibri" w:hAnsi="Calibri" w:cs="Arial"/>
          <w:sz w:val="22"/>
          <w:szCs w:val="22"/>
          <w:lang w:val="en-US"/>
        </w:rPr>
        <w:t>cardiolipin</w:t>
      </w:r>
      <w:proofErr w:type="spellEnd"/>
      <w:r w:rsidRPr="00E27806">
        <w:rPr>
          <w:rFonts w:ascii="Calibri" w:hAnsi="Calibri" w:cs="Arial"/>
          <w:sz w:val="22"/>
          <w:szCs w:val="22"/>
          <w:lang w:val="en-US"/>
        </w:rPr>
        <w:t xml:space="preserve">. </w:t>
      </w:r>
      <w:r w:rsidRPr="00E27806">
        <w:rPr>
          <w:rFonts w:ascii="Calibri" w:hAnsi="Calibri" w:cs="Arial"/>
          <w:i/>
          <w:sz w:val="22"/>
          <w:szCs w:val="22"/>
          <w:lang w:val="en-US"/>
        </w:rPr>
        <w:t>Nat Cell Biol</w:t>
      </w:r>
      <w:r>
        <w:rPr>
          <w:rFonts w:ascii="Calibri" w:hAnsi="Calibri" w:cs="Arial"/>
          <w:sz w:val="22"/>
          <w:szCs w:val="22"/>
          <w:lang w:val="en-US"/>
        </w:rPr>
        <w:t>. doi</w:t>
      </w:r>
      <w:proofErr w:type="gramStart"/>
      <w:r>
        <w:rPr>
          <w:rFonts w:ascii="Calibri" w:hAnsi="Calibri" w:cs="Arial"/>
          <w:sz w:val="22"/>
          <w:szCs w:val="22"/>
          <w:lang w:val="en-US"/>
        </w:rPr>
        <w:t>:</w:t>
      </w:r>
      <w:r w:rsidRPr="00E27806">
        <w:rPr>
          <w:rFonts w:ascii="Calibri" w:hAnsi="Calibri" w:cs="Arial"/>
          <w:sz w:val="22"/>
          <w:szCs w:val="22"/>
          <w:lang w:val="en-US"/>
        </w:rPr>
        <w:t>10.1038</w:t>
      </w:r>
      <w:proofErr w:type="gramEnd"/>
      <w:r w:rsidRPr="00E27806">
        <w:rPr>
          <w:rFonts w:ascii="Calibri" w:hAnsi="Calibri" w:cs="Arial"/>
          <w:sz w:val="22"/>
          <w:szCs w:val="22"/>
          <w:lang w:val="en-US"/>
        </w:rPr>
        <w:t>/ncb3560.</w:t>
      </w:r>
    </w:p>
    <w:p w14:paraId="4E43D4E4" w14:textId="77777777" w:rsidR="004F25BA" w:rsidRPr="00BA4239" w:rsidRDefault="004F25BA" w:rsidP="00BA4239">
      <w:pPr>
        <w:pStyle w:val="ListParagraph1"/>
        <w:ind w:left="360"/>
        <w:jc w:val="both"/>
        <w:rPr>
          <w:rFonts w:ascii="Calibri" w:hAnsi="Calibri" w:cs="Arial"/>
          <w:sz w:val="22"/>
          <w:szCs w:val="22"/>
          <w:lang w:val="en-US"/>
        </w:rPr>
      </w:pPr>
    </w:p>
    <w:p w14:paraId="1B4B054C" w14:textId="77777777" w:rsidR="004B549B" w:rsidRPr="00285CF8" w:rsidRDefault="004B549B" w:rsidP="00456C46">
      <w:pPr>
        <w:pStyle w:val="ListParagraph1"/>
        <w:ind w:left="360"/>
        <w:jc w:val="both"/>
        <w:rPr>
          <w:rFonts w:ascii="Calibri" w:hAnsi="Calibri" w:cs="Arial"/>
          <w:sz w:val="22"/>
          <w:szCs w:val="22"/>
          <w:lang w:val="en-GB"/>
        </w:rPr>
      </w:pPr>
    </w:p>
    <w:p w14:paraId="2816FF9D" w14:textId="77777777" w:rsidR="005F6436" w:rsidRDefault="005F6436" w:rsidP="005F6436">
      <w:pPr>
        <w:rPr>
          <w:rFonts w:ascii="Calibri" w:hAnsi="Calibri"/>
          <w:b/>
        </w:rPr>
      </w:pPr>
      <w:r w:rsidRPr="00585707">
        <w:rPr>
          <w:rFonts w:ascii="Calibri" w:hAnsi="Calibri"/>
          <w:b/>
        </w:rPr>
        <w:t xml:space="preserve">Piano </w:t>
      </w:r>
      <w:r>
        <w:rPr>
          <w:rFonts w:ascii="Calibri" w:hAnsi="Calibri"/>
          <w:b/>
        </w:rPr>
        <w:t>formativo dell’assegnista</w:t>
      </w:r>
    </w:p>
    <w:p w14:paraId="1558FD0F" w14:textId="77777777" w:rsidR="005F6436" w:rsidRDefault="005F6436" w:rsidP="005F6436">
      <w:pPr>
        <w:rPr>
          <w:rFonts w:ascii="Calibri" w:hAnsi="Calibri"/>
          <w:b/>
        </w:rPr>
      </w:pPr>
    </w:p>
    <w:p w14:paraId="11F0E5D2" w14:textId="77777777" w:rsidR="005F6436" w:rsidRPr="00350C1B" w:rsidRDefault="005F6436" w:rsidP="005F6436">
      <w:pPr>
        <w:rPr>
          <w:rFonts w:ascii="Calibri" w:hAnsi="Calibri"/>
        </w:rPr>
      </w:pPr>
      <w:r w:rsidRPr="00350C1B">
        <w:rPr>
          <w:rFonts w:ascii="Calibri" w:hAnsi="Calibri"/>
        </w:rPr>
        <w:t>In relazione al progetto di ricerca il piano di formazione permetterà all’assegnista di acquisire  conoscenze tecniche e scientifiche in un ambito multidisciplinare che comprende la genetica, la biochimica, la biologia molecolare e la biologia cellulare.</w:t>
      </w:r>
    </w:p>
    <w:p w14:paraId="61AD53B2" w14:textId="77777777" w:rsidR="005F6436" w:rsidRPr="00350C1B" w:rsidRDefault="005F6436" w:rsidP="005F6436">
      <w:pPr>
        <w:rPr>
          <w:rFonts w:ascii="Calibri" w:hAnsi="Calibri"/>
        </w:rPr>
      </w:pPr>
      <w:r w:rsidRPr="00350C1B">
        <w:rPr>
          <w:rFonts w:ascii="Calibri" w:hAnsi="Calibri"/>
        </w:rPr>
        <w:t>Specificamente il piano di formazione prevede che il candidato perfezioni tecniche già apprese e acquisisca esperienze riguardanti principalmente:</w:t>
      </w:r>
    </w:p>
    <w:p w14:paraId="5170CC86" w14:textId="77777777" w:rsidR="005F6436" w:rsidRPr="00350C1B" w:rsidRDefault="005F6436" w:rsidP="005F6436">
      <w:pPr>
        <w:rPr>
          <w:rFonts w:ascii="Calibri" w:hAnsi="Calibri"/>
        </w:rPr>
      </w:pPr>
    </w:p>
    <w:p w14:paraId="6F6309FE" w14:textId="77777777" w:rsidR="005F6436" w:rsidRPr="00350C1B" w:rsidRDefault="005F6436" w:rsidP="005F6436">
      <w:pPr>
        <w:numPr>
          <w:ilvl w:val="0"/>
          <w:numId w:val="4"/>
        </w:numPr>
        <w:rPr>
          <w:rFonts w:ascii="Calibri" w:hAnsi="Calibri"/>
        </w:rPr>
      </w:pPr>
      <w:r w:rsidRPr="00350C1B">
        <w:rPr>
          <w:rFonts w:ascii="Calibri" w:hAnsi="Calibri"/>
        </w:rPr>
        <w:t>ana</w:t>
      </w:r>
      <w:r>
        <w:rPr>
          <w:rFonts w:ascii="Calibri" w:hAnsi="Calibri"/>
        </w:rPr>
        <w:t>lisi di espressione genica</w:t>
      </w:r>
      <w:r w:rsidRPr="00350C1B">
        <w:rPr>
          <w:rFonts w:ascii="Calibri" w:hAnsi="Calibri"/>
        </w:rPr>
        <w:t xml:space="preserve"> via estrazione dell’ RNA messaggero, la trascrizione inversa a </w:t>
      </w:r>
      <w:proofErr w:type="spellStart"/>
      <w:r w:rsidRPr="00350C1B">
        <w:rPr>
          <w:rFonts w:ascii="Calibri" w:hAnsi="Calibri"/>
        </w:rPr>
        <w:t>cDNA</w:t>
      </w:r>
      <w:proofErr w:type="spellEnd"/>
      <w:r w:rsidRPr="00350C1B">
        <w:rPr>
          <w:rFonts w:ascii="Calibri" w:hAnsi="Calibri"/>
        </w:rPr>
        <w:t xml:space="preserve"> </w:t>
      </w:r>
    </w:p>
    <w:p w14:paraId="458342E5" w14:textId="77777777" w:rsidR="005F6436" w:rsidRPr="00350C1B" w:rsidRDefault="005F6436" w:rsidP="005F6436">
      <w:pPr>
        <w:numPr>
          <w:ilvl w:val="0"/>
          <w:numId w:val="4"/>
        </w:numPr>
        <w:rPr>
          <w:rFonts w:ascii="Calibri" w:hAnsi="Calibri"/>
        </w:rPr>
      </w:pPr>
      <w:r>
        <w:rPr>
          <w:rFonts w:ascii="Calibri" w:hAnsi="Calibri"/>
        </w:rPr>
        <w:t>quantificazione del DNA mitocondriale tramite Real-Time PCR</w:t>
      </w:r>
    </w:p>
    <w:p w14:paraId="57AA1B24" w14:textId="77777777" w:rsidR="005F6436" w:rsidRPr="00FD3ACA" w:rsidRDefault="005F6436" w:rsidP="005F6436">
      <w:pPr>
        <w:numPr>
          <w:ilvl w:val="0"/>
          <w:numId w:val="4"/>
        </w:numPr>
        <w:rPr>
          <w:rFonts w:ascii="Calibri" w:hAnsi="Calibri"/>
        </w:rPr>
      </w:pPr>
      <w:r w:rsidRPr="00FD3ACA">
        <w:rPr>
          <w:rFonts w:ascii="Calibri" w:hAnsi="Calibri"/>
        </w:rPr>
        <w:t>analisi della morfologia mitocondriale</w:t>
      </w:r>
      <w:r>
        <w:rPr>
          <w:rFonts w:ascii="Calibri" w:hAnsi="Calibri"/>
        </w:rPr>
        <w:t xml:space="preserve"> e immunofluorescenza</w:t>
      </w:r>
      <w:r w:rsidRPr="00FD3ACA">
        <w:rPr>
          <w:rFonts w:ascii="Calibri" w:hAnsi="Calibri"/>
        </w:rPr>
        <w:t xml:space="preserve"> mediante microscopio a fluorescenza</w:t>
      </w:r>
      <w:r>
        <w:rPr>
          <w:rFonts w:ascii="Calibri" w:hAnsi="Calibri"/>
        </w:rPr>
        <w:t xml:space="preserve"> e confocale, analisi di immagini</w:t>
      </w:r>
    </w:p>
    <w:p w14:paraId="33E006A6" w14:textId="77777777" w:rsidR="005F6436" w:rsidRPr="00350C1B" w:rsidRDefault="005F6436" w:rsidP="005F6436">
      <w:pPr>
        <w:numPr>
          <w:ilvl w:val="0"/>
          <w:numId w:val="4"/>
        </w:numPr>
        <w:rPr>
          <w:rFonts w:ascii="Calibri" w:hAnsi="Calibri"/>
        </w:rPr>
      </w:pPr>
      <w:proofErr w:type="spellStart"/>
      <w:r w:rsidRPr="00350C1B">
        <w:rPr>
          <w:rFonts w:ascii="Calibri" w:hAnsi="Calibri"/>
        </w:rPr>
        <w:t>coimmunoprecipitazione</w:t>
      </w:r>
      <w:proofErr w:type="spellEnd"/>
      <w:r w:rsidRPr="00350C1B">
        <w:rPr>
          <w:rFonts w:ascii="Calibri" w:hAnsi="Calibri"/>
        </w:rPr>
        <w:t xml:space="preserve"> per la valutazi</w:t>
      </w:r>
      <w:r>
        <w:rPr>
          <w:rFonts w:ascii="Calibri" w:hAnsi="Calibri"/>
        </w:rPr>
        <w:t xml:space="preserve">one dell’interazione tra le </w:t>
      </w:r>
      <w:r w:rsidRPr="00350C1B">
        <w:rPr>
          <w:rFonts w:ascii="Calibri" w:hAnsi="Calibri"/>
        </w:rPr>
        <w:t>proteine</w:t>
      </w:r>
      <w:r>
        <w:rPr>
          <w:rFonts w:ascii="Calibri" w:hAnsi="Calibri"/>
        </w:rPr>
        <w:t xml:space="preserve"> coinvolte nella </w:t>
      </w:r>
      <w:proofErr w:type="spellStart"/>
      <w:r>
        <w:rPr>
          <w:rFonts w:ascii="Calibri" w:hAnsi="Calibri"/>
        </w:rPr>
        <w:t>repliazione</w:t>
      </w:r>
      <w:proofErr w:type="spellEnd"/>
      <w:r>
        <w:rPr>
          <w:rFonts w:ascii="Calibri" w:hAnsi="Calibri"/>
        </w:rPr>
        <w:t xml:space="preserve"> del </w:t>
      </w:r>
      <w:proofErr w:type="spellStart"/>
      <w:r>
        <w:rPr>
          <w:rFonts w:ascii="Calibri" w:hAnsi="Calibri"/>
        </w:rPr>
        <w:t>mtDNA</w:t>
      </w:r>
      <w:proofErr w:type="spellEnd"/>
      <w:r>
        <w:rPr>
          <w:rFonts w:ascii="Calibri" w:hAnsi="Calibri"/>
        </w:rPr>
        <w:t xml:space="preserve"> ed nel</w:t>
      </w:r>
      <w:r w:rsidRPr="00350C1B">
        <w:rPr>
          <w:rFonts w:ascii="Calibri" w:hAnsi="Calibri"/>
        </w:rPr>
        <w:t xml:space="preserve"> sistema fusione-fissione mitocondriale</w:t>
      </w:r>
    </w:p>
    <w:p w14:paraId="346BEE97" w14:textId="77777777" w:rsidR="005F6436" w:rsidRDefault="005F6436" w:rsidP="005F6436">
      <w:pPr>
        <w:numPr>
          <w:ilvl w:val="0"/>
          <w:numId w:val="4"/>
        </w:numPr>
        <w:rPr>
          <w:rFonts w:ascii="Calibri" w:hAnsi="Calibri"/>
        </w:rPr>
      </w:pPr>
      <w:r w:rsidRPr="00350C1B">
        <w:rPr>
          <w:rFonts w:ascii="Calibri" w:hAnsi="Calibri"/>
        </w:rPr>
        <w:t>tecniche biochimiche per la valutazione della funzionalità mitocondriale (</w:t>
      </w:r>
      <w:r>
        <w:rPr>
          <w:rFonts w:ascii="Calibri" w:hAnsi="Calibri"/>
        </w:rPr>
        <w:t>potenziale di membrana, consumo di ossigeno, sintesi ATP</w:t>
      </w:r>
      <w:r w:rsidRPr="00350C1B">
        <w:rPr>
          <w:rFonts w:ascii="Calibri" w:hAnsi="Calibri"/>
        </w:rPr>
        <w:t xml:space="preserve">) </w:t>
      </w:r>
    </w:p>
    <w:p w14:paraId="2BACD9FE" w14:textId="77777777" w:rsidR="005F6436" w:rsidRDefault="005F6436" w:rsidP="005F6436">
      <w:pPr>
        <w:numPr>
          <w:ilvl w:val="0"/>
          <w:numId w:val="4"/>
        </w:numPr>
        <w:rPr>
          <w:rFonts w:ascii="Calibri" w:hAnsi="Calibri"/>
        </w:rPr>
      </w:pPr>
      <w:r>
        <w:rPr>
          <w:rFonts w:ascii="Calibri" w:hAnsi="Calibri"/>
        </w:rPr>
        <w:t xml:space="preserve">colture cellulari, </w:t>
      </w:r>
      <w:proofErr w:type="spellStart"/>
      <w:r>
        <w:rPr>
          <w:rFonts w:ascii="Calibri" w:hAnsi="Calibri"/>
        </w:rPr>
        <w:t>trasfezioni</w:t>
      </w:r>
      <w:proofErr w:type="spellEnd"/>
      <w:r>
        <w:rPr>
          <w:rFonts w:ascii="Calibri" w:hAnsi="Calibri"/>
        </w:rPr>
        <w:t xml:space="preserve"> con vettori </w:t>
      </w:r>
      <w:proofErr w:type="spellStart"/>
      <w:r>
        <w:rPr>
          <w:rFonts w:ascii="Calibri" w:hAnsi="Calibri"/>
        </w:rPr>
        <w:t>plasmidici</w:t>
      </w:r>
      <w:proofErr w:type="spellEnd"/>
      <w:r>
        <w:rPr>
          <w:rFonts w:ascii="Calibri" w:hAnsi="Calibri"/>
        </w:rPr>
        <w:t xml:space="preserve"> ed infezioni con vettori </w:t>
      </w:r>
      <w:proofErr w:type="spellStart"/>
      <w:r>
        <w:rPr>
          <w:rFonts w:ascii="Calibri" w:hAnsi="Calibri"/>
        </w:rPr>
        <w:t>lentivirali</w:t>
      </w:r>
      <w:proofErr w:type="spellEnd"/>
    </w:p>
    <w:p w14:paraId="2133B586" w14:textId="77777777" w:rsidR="005F6436" w:rsidRDefault="005F6436" w:rsidP="005F6436">
      <w:pPr>
        <w:numPr>
          <w:ilvl w:val="0"/>
          <w:numId w:val="4"/>
        </w:numPr>
        <w:rPr>
          <w:rFonts w:ascii="Calibri" w:hAnsi="Calibri"/>
        </w:rPr>
      </w:pPr>
      <w:r w:rsidRPr="00350C1B">
        <w:rPr>
          <w:rFonts w:ascii="Calibri" w:hAnsi="Calibri"/>
        </w:rPr>
        <w:t>analisi dell’espressione della proteina trami</w:t>
      </w:r>
      <w:r>
        <w:rPr>
          <w:rFonts w:ascii="Calibri" w:hAnsi="Calibri"/>
        </w:rPr>
        <w:t>te la tecnica del w</w:t>
      </w:r>
      <w:r w:rsidRPr="00350C1B">
        <w:rPr>
          <w:rFonts w:ascii="Calibri" w:hAnsi="Calibri"/>
        </w:rPr>
        <w:t xml:space="preserve">estern </w:t>
      </w:r>
      <w:proofErr w:type="spellStart"/>
      <w:r w:rsidRPr="00350C1B">
        <w:rPr>
          <w:rFonts w:ascii="Calibri" w:hAnsi="Calibri"/>
        </w:rPr>
        <w:t>blot</w:t>
      </w:r>
      <w:proofErr w:type="spellEnd"/>
    </w:p>
    <w:p w14:paraId="57C79DC2" w14:textId="77777777" w:rsidR="005F6436" w:rsidRDefault="005F6436" w:rsidP="005F6436">
      <w:pPr>
        <w:numPr>
          <w:ilvl w:val="0"/>
          <w:numId w:val="4"/>
        </w:numPr>
        <w:rPr>
          <w:rFonts w:ascii="Calibri" w:hAnsi="Calibri"/>
        </w:rPr>
      </w:pPr>
      <w:r>
        <w:rPr>
          <w:rFonts w:ascii="Calibri" w:hAnsi="Calibri"/>
        </w:rPr>
        <w:t xml:space="preserve">analisi dei complessi e </w:t>
      </w:r>
      <w:proofErr w:type="spellStart"/>
      <w:r>
        <w:rPr>
          <w:rFonts w:ascii="Calibri" w:hAnsi="Calibri"/>
        </w:rPr>
        <w:t>supercomplessi</w:t>
      </w:r>
      <w:proofErr w:type="spellEnd"/>
      <w:r>
        <w:rPr>
          <w:rFonts w:ascii="Calibri" w:hAnsi="Calibri"/>
        </w:rPr>
        <w:t xml:space="preserve"> della OXPHOS mediante Blue-Native Page</w:t>
      </w:r>
    </w:p>
    <w:p w14:paraId="1FFC11A4" w14:textId="77777777" w:rsidR="005F6436" w:rsidRDefault="005F6436" w:rsidP="005F6436">
      <w:pPr>
        <w:numPr>
          <w:ilvl w:val="0"/>
          <w:numId w:val="4"/>
        </w:numPr>
        <w:rPr>
          <w:rFonts w:ascii="Calibri" w:hAnsi="Calibri"/>
        </w:rPr>
      </w:pPr>
      <w:r>
        <w:rPr>
          <w:rFonts w:ascii="Calibri" w:hAnsi="Calibri"/>
        </w:rPr>
        <w:t>preparazione di frazioni mitocondriali mediante centrifugazione differenziale</w:t>
      </w:r>
    </w:p>
    <w:p w14:paraId="243D8537" w14:textId="77777777" w:rsidR="005F6436" w:rsidRDefault="005F6436" w:rsidP="005F6436">
      <w:pPr>
        <w:numPr>
          <w:ilvl w:val="0"/>
          <w:numId w:val="4"/>
        </w:numPr>
        <w:rPr>
          <w:rFonts w:ascii="Calibri" w:hAnsi="Calibri"/>
        </w:rPr>
      </w:pPr>
      <w:r>
        <w:rPr>
          <w:rFonts w:ascii="Calibri" w:hAnsi="Calibri"/>
        </w:rPr>
        <w:t>tecniche di biologia molecolare per l’espressione di proteine mutate</w:t>
      </w:r>
    </w:p>
    <w:p w14:paraId="672C5124" w14:textId="77777777" w:rsidR="005F6436" w:rsidRPr="00041765" w:rsidRDefault="005F6436" w:rsidP="005F6436">
      <w:pPr>
        <w:numPr>
          <w:ilvl w:val="0"/>
          <w:numId w:val="4"/>
        </w:numPr>
        <w:rPr>
          <w:rFonts w:ascii="Calibri" w:hAnsi="Calibri"/>
        </w:rPr>
      </w:pPr>
      <w:r>
        <w:rPr>
          <w:rFonts w:ascii="Calibri" w:hAnsi="Calibri"/>
        </w:rPr>
        <w:t>analisi dei ROS mediante spettrometria di massa</w:t>
      </w:r>
    </w:p>
    <w:p w14:paraId="2A31BAD4" w14:textId="77777777" w:rsidR="00077F50" w:rsidRPr="00077F50" w:rsidRDefault="00077F50" w:rsidP="00486D9C">
      <w:pPr>
        <w:rPr>
          <w:lang w:val="en-US"/>
        </w:rPr>
      </w:pPr>
      <w:bookmarkStart w:id="0" w:name="_GoBack"/>
      <w:bookmarkEnd w:id="0"/>
    </w:p>
    <w:sectPr w:rsidR="00077F50" w:rsidRPr="00077F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6D7D2"/>
    <w:multiLevelType w:val="hybridMultilevel"/>
    <w:tmpl w:val="C3B1E9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4221B0"/>
    <w:multiLevelType w:val="hybridMultilevel"/>
    <w:tmpl w:val="465A390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DD1137F"/>
    <w:multiLevelType w:val="hybridMultilevel"/>
    <w:tmpl w:val="66E49590"/>
    <w:lvl w:ilvl="0" w:tplc="E6D2881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BDF5FFA"/>
    <w:multiLevelType w:val="hybridMultilevel"/>
    <w:tmpl w:val="9BB041BE"/>
    <w:lvl w:ilvl="0" w:tplc="734EEFDA">
      <w:start w:val="1"/>
      <w:numFmt w:val="decimal"/>
      <w:lvlText w:val="%1."/>
      <w:lvlJc w:val="left"/>
      <w:pPr>
        <w:tabs>
          <w:tab w:val="num" w:pos="360"/>
        </w:tabs>
        <w:ind w:left="360" w:hanging="360"/>
      </w:pPr>
      <w:rPr>
        <w:rFonts w:ascii="Arial" w:hAnsi="Arial" w:cs="Arial" w:hint="default"/>
        <w:b w:val="0"/>
        <w:i w:val="0"/>
        <w:sz w:val="22"/>
        <w:lang w:val="it-I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9C"/>
    <w:rsid w:val="0004566E"/>
    <w:rsid w:val="00055980"/>
    <w:rsid w:val="00077F50"/>
    <w:rsid w:val="00094D19"/>
    <w:rsid w:val="000F5DC3"/>
    <w:rsid w:val="00152EE9"/>
    <w:rsid w:val="001A3E08"/>
    <w:rsid w:val="001C3B86"/>
    <w:rsid w:val="001C4EA6"/>
    <w:rsid w:val="002247F4"/>
    <w:rsid w:val="002A1690"/>
    <w:rsid w:val="002E1343"/>
    <w:rsid w:val="003605DC"/>
    <w:rsid w:val="003B060F"/>
    <w:rsid w:val="00456C46"/>
    <w:rsid w:val="00486D9C"/>
    <w:rsid w:val="004B549B"/>
    <w:rsid w:val="004C5CF0"/>
    <w:rsid w:val="004E2C10"/>
    <w:rsid w:val="004F25BA"/>
    <w:rsid w:val="00507B9D"/>
    <w:rsid w:val="005F6436"/>
    <w:rsid w:val="00621456"/>
    <w:rsid w:val="00722666"/>
    <w:rsid w:val="00755E98"/>
    <w:rsid w:val="00777C5F"/>
    <w:rsid w:val="00793445"/>
    <w:rsid w:val="00793EF6"/>
    <w:rsid w:val="0079512D"/>
    <w:rsid w:val="007B6D22"/>
    <w:rsid w:val="00826BAE"/>
    <w:rsid w:val="00873635"/>
    <w:rsid w:val="008F03A1"/>
    <w:rsid w:val="00901187"/>
    <w:rsid w:val="00995A2B"/>
    <w:rsid w:val="009B7DF5"/>
    <w:rsid w:val="009F364F"/>
    <w:rsid w:val="00B41997"/>
    <w:rsid w:val="00B45269"/>
    <w:rsid w:val="00BA4239"/>
    <w:rsid w:val="00C110EA"/>
    <w:rsid w:val="00C6246A"/>
    <w:rsid w:val="00C71CE6"/>
    <w:rsid w:val="00CD35CA"/>
    <w:rsid w:val="00D06E02"/>
    <w:rsid w:val="00DC530C"/>
    <w:rsid w:val="00E27806"/>
    <w:rsid w:val="00E9271A"/>
    <w:rsid w:val="00F73A7C"/>
    <w:rsid w:val="00F85D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D2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F50"/>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rsid w:val="00077F50"/>
    <w:pPr>
      <w:ind w:left="720"/>
      <w:contextualSpacing/>
    </w:pPr>
  </w:style>
  <w:style w:type="paragraph" w:customStyle="1" w:styleId="Default">
    <w:name w:val="Default"/>
    <w:rsid w:val="00456C4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F50"/>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rsid w:val="00077F50"/>
    <w:pPr>
      <w:ind w:left="720"/>
      <w:contextualSpacing/>
    </w:pPr>
  </w:style>
  <w:style w:type="paragraph" w:customStyle="1" w:styleId="Default">
    <w:name w:val="Default"/>
    <w:rsid w:val="00456C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5584">
      <w:bodyDiv w:val="1"/>
      <w:marLeft w:val="0"/>
      <w:marRight w:val="0"/>
      <w:marTop w:val="0"/>
      <w:marBottom w:val="0"/>
      <w:divBdr>
        <w:top w:val="none" w:sz="0" w:space="0" w:color="auto"/>
        <w:left w:val="none" w:sz="0" w:space="0" w:color="auto"/>
        <w:bottom w:val="none" w:sz="0" w:space="0" w:color="auto"/>
        <w:right w:val="none" w:sz="0" w:space="0" w:color="auto"/>
      </w:divBdr>
    </w:div>
    <w:div w:id="173886436">
      <w:bodyDiv w:val="1"/>
      <w:marLeft w:val="0"/>
      <w:marRight w:val="0"/>
      <w:marTop w:val="0"/>
      <w:marBottom w:val="0"/>
      <w:divBdr>
        <w:top w:val="none" w:sz="0" w:space="0" w:color="auto"/>
        <w:left w:val="none" w:sz="0" w:space="0" w:color="auto"/>
        <w:bottom w:val="none" w:sz="0" w:space="0" w:color="auto"/>
        <w:right w:val="none" w:sz="0" w:space="0" w:color="auto"/>
      </w:divBdr>
    </w:div>
    <w:div w:id="784158895">
      <w:bodyDiv w:val="1"/>
      <w:marLeft w:val="0"/>
      <w:marRight w:val="0"/>
      <w:marTop w:val="0"/>
      <w:marBottom w:val="0"/>
      <w:divBdr>
        <w:top w:val="none" w:sz="0" w:space="0" w:color="auto"/>
        <w:left w:val="none" w:sz="0" w:space="0" w:color="auto"/>
        <w:bottom w:val="none" w:sz="0" w:space="0" w:color="auto"/>
        <w:right w:val="none" w:sz="0" w:space="0" w:color="auto"/>
      </w:divBdr>
    </w:div>
    <w:div w:id="971711289">
      <w:bodyDiv w:val="1"/>
      <w:marLeft w:val="0"/>
      <w:marRight w:val="0"/>
      <w:marTop w:val="0"/>
      <w:marBottom w:val="0"/>
      <w:divBdr>
        <w:top w:val="none" w:sz="0" w:space="0" w:color="auto"/>
        <w:left w:val="none" w:sz="0" w:space="0" w:color="auto"/>
        <w:bottom w:val="none" w:sz="0" w:space="0" w:color="auto"/>
        <w:right w:val="none" w:sz="0" w:space="0" w:color="auto"/>
      </w:divBdr>
    </w:div>
    <w:div w:id="974336791">
      <w:bodyDiv w:val="1"/>
      <w:marLeft w:val="0"/>
      <w:marRight w:val="0"/>
      <w:marTop w:val="0"/>
      <w:marBottom w:val="0"/>
      <w:divBdr>
        <w:top w:val="none" w:sz="0" w:space="0" w:color="auto"/>
        <w:left w:val="none" w:sz="0" w:space="0" w:color="auto"/>
        <w:bottom w:val="none" w:sz="0" w:space="0" w:color="auto"/>
        <w:right w:val="none" w:sz="0" w:space="0" w:color="auto"/>
      </w:divBdr>
    </w:div>
    <w:div w:id="1575553739">
      <w:bodyDiv w:val="1"/>
      <w:marLeft w:val="0"/>
      <w:marRight w:val="0"/>
      <w:marTop w:val="0"/>
      <w:marBottom w:val="0"/>
      <w:divBdr>
        <w:top w:val="none" w:sz="0" w:space="0" w:color="auto"/>
        <w:left w:val="none" w:sz="0" w:space="0" w:color="auto"/>
        <w:bottom w:val="none" w:sz="0" w:space="0" w:color="auto"/>
        <w:right w:val="none" w:sz="0" w:space="0" w:color="auto"/>
      </w:divBdr>
    </w:div>
    <w:div w:id="1590844593">
      <w:bodyDiv w:val="1"/>
      <w:marLeft w:val="0"/>
      <w:marRight w:val="0"/>
      <w:marTop w:val="0"/>
      <w:marBottom w:val="0"/>
      <w:divBdr>
        <w:top w:val="none" w:sz="0" w:space="0" w:color="auto"/>
        <w:left w:val="none" w:sz="0" w:space="0" w:color="auto"/>
        <w:bottom w:val="none" w:sz="0" w:space="0" w:color="auto"/>
        <w:right w:val="none" w:sz="0" w:space="0" w:color="auto"/>
      </w:divBdr>
    </w:div>
    <w:div w:id="1623655591">
      <w:bodyDiv w:val="1"/>
      <w:marLeft w:val="0"/>
      <w:marRight w:val="0"/>
      <w:marTop w:val="0"/>
      <w:marBottom w:val="0"/>
      <w:divBdr>
        <w:top w:val="none" w:sz="0" w:space="0" w:color="auto"/>
        <w:left w:val="none" w:sz="0" w:space="0" w:color="auto"/>
        <w:bottom w:val="none" w:sz="0" w:space="0" w:color="auto"/>
        <w:right w:val="none" w:sz="0" w:space="0" w:color="auto"/>
      </w:divBdr>
    </w:div>
    <w:div w:id="1645548710">
      <w:bodyDiv w:val="1"/>
      <w:marLeft w:val="0"/>
      <w:marRight w:val="0"/>
      <w:marTop w:val="0"/>
      <w:marBottom w:val="0"/>
      <w:divBdr>
        <w:top w:val="none" w:sz="0" w:space="0" w:color="auto"/>
        <w:left w:val="none" w:sz="0" w:space="0" w:color="auto"/>
        <w:bottom w:val="none" w:sz="0" w:space="0" w:color="auto"/>
        <w:right w:val="none" w:sz="0" w:space="0" w:color="auto"/>
      </w:divBdr>
    </w:div>
    <w:div w:id="1863124936">
      <w:bodyDiv w:val="1"/>
      <w:marLeft w:val="0"/>
      <w:marRight w:val="0"/>
      <w:marTop w:val="0"/>
      <w:marBottom w:val="0"/>
      <w:divBdr>
        <w:top w:val="none" w:sz="0" w:space="0" w:color="auto"/>
        <w:left w:val="none" w:sz="0" w:space="0" w:color="auto"/>
        <w:bottom w:val="none" w:sz="0" w:space="0" w:color="auto"/>
        <w:right w:val="none" w:sz="0" w:space="0" w:color="auto"/>
      </w:divBdr>
    </w:div>
    <w:div w:id="20919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1581</Words>
  <Characters>9017</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Valerio Carelli</cp:lastModifiedBy>
  <cp:revision>43</cp:revision>
  <dcterms:created xsi:type="dcterms:W3CDTF">2019-05-21T15:41:00Z</dcterms:created>
  <dcterms:modified xsi:type="dcterms:W3CDTF">2021-01-25T18:11:00Z</dcterms:modified>
</cp:coreProperties>
</file>